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w:t>
      </w:r>
      <w:r w:rsidR="00890364">
        <w:rPr>
          <w:rFonts w:ascii="Arial Narrow" w:hAnsi="Arial Narrow" w:cs="Tahoma"/>
          <w:b/>
          <w:sz w:val="28"/>
          <w:szCs w:val="28"/>
        </w:rPr>
        <w:t>4</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6355A3">
        <w:rPr>
          <w:rFonts w:ascii="Tahoma" w:hAnsi="Tahoma" w:cs="Tahoma"/>
          <w:b/>
          <w:sz w:val="28"/>
          <w:szCs w:val="28"/>
        </w:rPr>
        <w:t xml:space="preserve">MATERIALES </w:t>
      </w:r>
      <w:r w:rsidR="00890364">
        <w:rPr>
          <w:rFonts w:ascii="Tahoma" w:hAnsi="Tahoma" w:cs="Tahoma"/>
          <w:b/>
          <w:sz w:val="28"/>
          <w:szCs w:val="28"/>
        </w:rPr>
        <w:t>PARA INSTALACIONES ELÉCTRICAS PARA EL PROYECTO AMPLIACIÓN Y MEJORAMIENTO DEL LOCAL DE LA GERENCIA DE DESARROLLO URBANO E INFRAESTRUCTURA DE LA MPJB</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355A3">
        <w:rPr>
          <w:rFonts w:ascii="Tahoma" w:hAnsi="Tahoma" w:cs="Tahoma"/>
          <w:b/>
          <w:i/>
          <w:color w:val="4C32E6"/>
        </w:rPr>
        <w:t>JULIO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890364">
        <w:rPr>
          <w:rFonts w:ascii="Tahoma" w:hAnsi="Tahoma" w:cs="Tahoma"/>
          <w:b/>
          <w:sz w:val="18"/>
          <w:szCs w:val="18"/>
        </w:rPr>
        <w:t>64</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6355A3">
        <w:rPr>
          <w:rFonts w:ascii="Tahoma" w:hAnsi="Tahoma" w:cs="Tahoma"/>
          <w:sz w:val="18"/>
          <w:szCs w:val="18"/>
        </w:rPr>
        <w:t xml:space="preserve">Materiales </w:t>
      </w:r>
      <w:r w:rsidR="00890364">
        <w:rPr>
          <w:rFonts w:ascii="Tahoma" w:hAnsi="Tahoma" w:cs="Tahoma"/>
          <w:sz w:val="18"/>
          <w:szCs w:val="18"/>
        </w:rPr>
        <w:t>para Instalaciones Eléctricas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890364">
        <w:rPr>
          <w:rFonts w:ascii="Tahoma" w:hAnsi="Tahoma" w:cs="Tahoma"/>
          <w:sz w:val="18"/>
          <w:szCs w:val="18"/>
        </w:rPr>
        <w:t>Ampliación y Mejoramiento del Local de la Gerencia de Desarrollo Urbano e Infraestructura de la MPJB</w:t>
      </w:r>
      <w:r w:rsidR="00D71407">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890364">
        <w:rPr>
          <w:rFonts w:ascii="Tahoma" w:hAnsi="Tahoma" w:cs="Tahoma"/>
          <w:b/>
          <w:i/>
          <w:sz w:val="18"/>
          <w:szCs w:val="18"/>
        </w:rPr>
        <w:t>19,749.06</w:t>
      </w:r>
      <w:r w:rsidR="004624E3">
        <w:rPr>
          <w:rFonts w:ascii="Tahoma" w:hAnsi="Tahoma" w:cs="Tahoma"/>
          <w:b/>
          <w:i/>
          <w:sz w:val="18"/>
          <w:szCs w:val="18"/>
        </w:rPr>
        <w:t xml:space="preserve"> </w:t>
      </w:r>
      <w:r w:rsidR="00CE05B9" w:rsidRPr="00CE559F">
        <w:rPr>
          <w:rFonts w:ascii="Tahoma" w:hAnsi="Tahoma" w:cs="Tahoma"/>
          <w:b/>
          <w:i/>
          <w:sz w:val="18"/>
          <w:szCs w:val="18"/>
        </w:rPr>
        <w:t>(</w:t>
      </w:r>
      <w:r w:rsidR="00970AAB">
        <w:rPr>
          <w:rFonts w:ascii="Tahoma" w:hAnsi="Tahoma" w:cs="Tahoma"/>
          <w:b/>
          <w:i/>
          <w:sz w:val="18"/>
          <w:szCs w:val="18"/>
        </w:rPr>
        <w:t xml:space="preserve">Diecinueve mil </w:t>
      </w:r>
      <w:r w:rsidR="00890364">
        <w:rPr>
          <w:rFonts w:ascii="Tahoma" w:hAnsi="Tahoma" w:cs="Tahoma"/>
          <w:b/>
          <w:i/>
          <w:sz w:val="18"/>
          <w:szCs w:val="18"/>
        </w:rPr>
        <w:t>setecientos cuarenta y nueve con 06</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890364">
        <w:rPr>
          <w:rFonts w:ascii="Tahoma" w:hAnsi="Tahoma" w:cs="Tahoma"/>
          <w:sz w:val="18"/>
        </w:rPr>
        <w:t>34</w:t>
      </w:r>
      <w:r w:rsidR="006355A3">
        <w:rPr>
          <w:rFonts w:ascii="Tahoma" w:hAnsi="Tahoma" w:cs="Tahoma"/>
          <w:sz w:val="18"/>
        </w:rPr>
        <w:t>9</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w:t>
      </w:r>
      <w:r w:rsidR="00890364">
        <w:rPr>
          <w:rFonts w:ascii="Tahoma" w:hAnsi="Tahoma" w:cs="Tahoma"/>
          <w:sz w:val="18"/>
        </w:rPr>
        <w:t>7</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de </w:t>
      </w:r>
      <w:r w:rsidR="00FF4471">
        <w:rPr>
          <w:rFonts w:ascii="Tahoma" w:hAnsi="Tahoma" w:cs="Tahoma"/>
          <w:sz w:val="18"/>
          <w:szCs w:val="18"/>
        </w:rPr>
        <w:t>0</w:t>
      </w:r>
      <w:r w:rsidR="00810678">
        <w:rPr>
          <w:rFonts w:ascii="Tahoma" w:hAnsi="Tahoma" w:cs="Tahoma"/>
          <w:sz w:val="18"/>
          <w:szCs w:val="18"/>
        </w:rPr>
        <w:t>3</w:t>
      </w:r>
      <w:r w:rsidR="009F78E8" w:rsidRPr="00B3087C">
        <w:rPr>
          <w:rFonts w:ascii="Tahoma" w:hAnsi="Tahoma" w:cs="Tahoma"/>
          <w:sz w:val="18"/>
          <w:szCs w:val="18"/>
        </w:rPr>
        <w:t xml:space="preserve">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90364" w:rsidP="0089036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08</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890364" w:rsidP="0089036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605C7F">
              <w:rPr>
                <w:rFonts w:ascii="Tahoma" w:hAnsi="Tahoma" w:cs="Tahoma"/>
                <w:sz w:val="18"/>
                <w:szCs w:val="18"/>
              </w:rPr>
              <w:t xml:space="preserve"> y </w:t>
            </w:r>
            <w:r>
              <w:rPr>
                <w:rFonts w:ascii="Tahoma" w:hAnsi="Tahoma" w:cs="Tahoma"/>
                <w:sz w:val="18"/>
                <w:szCs w:val="18"/>
              </w:rPr>
              <w:t>12</w:t>
            </w:r>
            <w:r w:rsidR="00605C7F">
              <w:rPr>
                <w:rFonts w:ascii="Tahoma" w:hAnsi="Tahoma" w:cs="Tahoma"/>
                <w:sz w:val="18"/>
                <w:szCs w:val="18"/>
              </w:rPr>
              <w:t>/07</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90364" w:rsidP="0089036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13</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890364"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13</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890364"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13</w:t>
            </w:r>
            <w:r w:rsidR="00605C7F">
              <w:rPr>
                <w:rFonts w:ascii="Tahoma" w:hAnsi="Tahoma" w:cs="Tahoma"/>
                <w:sz w:val="18"/>
                <w:szCs w:val="18"/>
              </w:rPr>
              <w:t>/07</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05C7F">
        <w:rPr>
          <w:rFonts w:ascii="Tahoma" w:hAnsi="Tahoma" w:cs="Tahoma"/>
          <w:b/>
          <w:i w:val="0"/>
          <w:sz w:val="18"/>
          <w:szCs w:val="18"/>
        </w:rPr>
        <w:t>6</w:t>
      </w:r>
      <w:r w:rsidR="00946C50">
        <w:rPr>
          <w:rFonts w:ascii="Tahoma" w:hAnsi="Tahoma" w:cs="Tahoma"/>
          <w:b/>
          <w:i w:val="0"/>
          <w:sz w:val="18"/>
          <w:szCs w:val="18"/>
        </w:rPr>
        <w:t>4</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E14DB1" w:rsidP="00E1050F">
      <w:pPr>
        <w:pStyle w:val="Sangra3detindependiente"/>
        <w:tabs>
          <w:tab w:val="left" w:pos="709"/>
        </w:tabs>
        <w:ind w:left="709" w:firstLine="0"/>
        <w:jc w:val="both"/>
        <w:rPr>
          <w:rFonts w:ascii="Tahoma" w:hAnsi="Tahoma" w:cs="Tahoma"/>
          <w:i w:val="0"/>
          <w:sz w:val="18"/>
          <w:szCs w:val="18"/>
        </w:rPr>
      </w:pPr>
      <w:r w:rsidRPr="00E14DB1">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EC4BC9" w:rsidRDefault="00EC4BC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C4BC9" w:rsidRPr="008C44C2" w:rsidRDefault="00EC4BC9"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C4BC9" w:rsidRDefault="00EC4BC9"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EC4BC9" w:rsidRDefault="00EC4BC9" w:rsidP="008C44C2">
                  <w:pPr>
                    <w:ind w:left="1418"/>
                    <w:rPr>
                      <w:rFonts w:ascii="Tahoma" w:hAnsi="Tahoma"/>
                      <w:color w:val="0000FF"/>
                      <w:spacing w:val="-2"/>
                      <w:sz w:val="18"/>
                    </w:rPr>
                  </w:pPr>
                </w:p>
                <w:p w:rsidR="00EC4BC9" w:rsidRPr="004371C0" w:rsidRDefault="00EC4BC9"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064-2010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C4BC9" w:rsidRPr="00D71407" w:rsidRDefault="00EC4BC9"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MATERIALES PARA INSTALACIONES ELÉCTRICAS  </w:t>
                  </w:r>
                </w:p>
                <w:p w:rsidR="00EC4BC9" w:rsidRDefault="00EC4BC9" w:rsidP="008C44C2">
                  <w:pPr>
                    <w:ind w:firstLine="1440"/>
                    <w:rPr>
                      <w:rFonts w:ascii="Tahoma" w:hAnsi="Tahoma"/>
                      <w:spacing w:val="-2"/>
                      <w:sz w:val="18"/>
                    </w:rPr>
                  </w:pPr>
                </w:p>
                <w:p w:rsidR="00EC4BC9" w:rsidRDefault="00EC4BC9" w:rsidP="008C44C2">
                  <w:pPr>
                    <w:ind w:firstLine="1440"/>
                    <w:rPr>
                      <w:rFonts w:ascii="Tahoma" w:hAnsi="Tahoma"/>
                      <w:spacing w:val="-2"/>
                      <w:sz w:val="18"/>
                    </w:rPr>
                  </w:pPr>
                  <w:r>
                    <w:rPr>
                      <w:rFonts w:ascii="Tahoma" w:hAnsi="Tahoma"/>
                      <w:spacing w:val="-2"/>
                      <w:sz w:val="18"/>
                    </w:rPr>
                    <w:t>SOBRE N° 1: PROPUESTA TÉCNICA</w:t>
                  </w:r>
                </w:p>
                <w:p w:rsidR="00EC4BC9" w:rsidRPr="00CF0C98" w:rsidRDefault="00EC4BC9"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E14DB1"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EC4BC9" w:rsidRDefault="00EC4BC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C4BC9" w:rsidRPr="008C44C2" w:rsidRDefault="00EC4BC9"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C4BC9" w:rsidRDefault="00EC4BC9"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C4BC9" w:rsidRDefault="00EC4BC9" w:rsidP="00A040EF">
                  <w:pPr>
                    <w:ind w:left="1418"/>
                    <w:rPr>
                      <w:rFonts w:ascii="Tahoma" w:hAnsi="Tahoma"/>
                      <w:color w:val="0000FF"/>
                      <w:spacing w:val="-2"/>
                      <w:sz w:val="18"/>
                    </w:rPr>
                  </w:pPr>
                </w:p>
                <w:p w:rsidR="00EC4BC9" w:rsidRPr="004371C0" w:rsidRDefault="00EC4BC9" w:rsidP="0089036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064-2010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C4BC9" w:rsidRDefault="00EC4BC9" w:rsidP="00890364">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MATERIALES PARA INSTALACIONES ELÉCTRICAS</w:t>
                  </w:r>
                </w:p>
                <w:p w:rsidR="00EC4BC9" w:rsidRDefault="00EC4BC9" w:rsidP="00890364">
                  <w:pPr>
                    <w:ind w:left="1980"/>
                    <w:rPr>
                      <w:rFonts w:ascii="Tahoma" w:hAnsi="Tahoma"/>
                      <w:spacing w:val="-2"/>
                      <w:sz w:val="18"/>
                    </w:rPr>
                  </w:pPr>
                </w:p>
                <w:p w:rsidR="00EC4BC9" w:rsidRDefault="00EC4BC9" w:rsidP="008C44C2">
                  <w:pPr>
                    <w:rPr>
                      <w:rFonts w:ascii="Tahoma" w:hAnsi="Tahoma"/>
                      <w:spacing w:val="-2"/>
                      <w:sz w:val="18"/>
                    </w:rPr>
                  </w:pPr>
                  <w:r>
                    <w:rPr>
                      <w:rFonts w:ascii="Tahoma" w:hAnsi="Tahoma"/>
                      <w:spacing w:val="-2"/>
                      <w:sz w:val="18"/>
                    </w:rPr>
                    <w:t xml:space="preserve">                           SOBRE N° 02: PROPUESTA ECONÓMICA</w:t>
                  </w:r>
                </w:p>
                <w:p w:rsidR="00EC4BC9" w:rsidRDefault="00EC4BC9" w:rsidP="008C44C2">
                  <w:pPr>
                    <w:rPr>
                      <w:rFonts w:ascii="Arial Narrow" w:hAnsi="Arial Narrow"/>
                      <w:spacing w:val="-2"/>
                      <w:sz w:val="18"/>
                    </w:rPr>
                  </w:pPr>
                  <w:r>
                    <w:rPr>
                      <w:rFonts w:ascii="Tahoma" w:hAnsi="Tahoma"/>
                      <w:spacing w:val="-2"/>
                      <w:sz w:val="18"/>
                    </w:rPr>
                    <w:t xml:space="preserve">                           NOMBRE / RAZÓN SOCIAL DEL POSTOR</w:t>
                  </w:r>
                </w:p>
                <w:p w:rsidR="00EC4BC9" w:rsidRDefault="00EC4BC9" w:rsidP="008C44C2">
                  <w:pPr>
                    <w:rPr>
                      <w:rFonts w:ascii="Arial Narrow" w:hAnsi="Arial Narrow"/>
                      <w:spacing w:val="-2"/>
                      <w:sz w:val="18"/>
                    </w:rPr>
                  </w:pPr>
                </w:p>
                <w:p w:rsidR="00EC4BC9" w:rsidRDefault="00EC4BC9" w:rsidP="008C44C2">
                  <w:pPr>
                    <w:rPr>
                      <w:rFonts w:ascii="Arial Narrow" w:hAnsi="Arial Narrow"/>
                      <w:spacing w:val="-2"/>
                      <w:sz w:val="18"/>
                    </w:rPr>
                  </w:pPr>
                </w:p>
                <w:p w:rsidR="00EC4BC9" w:rsidRDefault="00EC4BC9"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890364">
        <w:rPr>
          <w:rFonts w:ascii="Tahoma" w:hAnsi="Tahoma" w:cs="Tahoma"/>
          <w:b/>
          <w:u w:val="single"/>
        </w:rPr>
        <w:t>64</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307545" w:rsidRPr="00307545" w:rsidRDefault="00307545" w:rsidP="00307545">
      <w:pPr>
        <w:pStyle w:val="Ttulo"/>
        <w:rPr>
          <w:rFonts w:ascii="Century Gothic" w:hAnsi="Century Gothic" w:cs="Century Gothic"/>
          <w:sz w:val="24"/>
          <w:szCs w:val="24"/>
        </w:rPr>
      </w:pPr>
      <w:r w:rsidRPr="00307545">
        <w:rPr>
          <w:rFonts w:ascii="Century Gothic" w:hAnsi="Century Gothic" w:cs="Century Gothic"/>
          <w:b/>
          <w:sz w:val="24"/>
          <w:szCs w:val="24"/>
        </w:rPr>
        <w:t>ESPECIFICACIONES</w:t>
      </w:r>
      <w:r w:rsidRPr="00307545">
        <w:rPr>
          <w:rFonts w:ascii="Century Gothic" w:hAnsi="Century Gothic" w:cs="Century Gothic"/>
          <w:sz w:val="24"/>
          <w:szCs w:val="24"/>
        </w:rPr>
        <w:t xml:space="preserve"> </w:t>
      </w:r>
      <w:r w:rsidRPr="00307545">
        <w:rPr>
          <w:rFonts w:ascii="Century Gothic" w:hAnsi="Century Gothic" w:cs="Century Gothic"/>
          <w:b/>
          <w:sz w:val="24"/>
          <w:szCs w:val="24"/>
        </w:rPr>
        <w:t>TÉCNICAS</w:t>
      </w:r>
    </w:p>
    <w:p w:rsidR="00307545" w:rsidRPr="00307545" w:rsidRDefault="00307545" w:rsidP="00307545">
      <w:pPr>
        <w:jc w:val="center"/>
        <w:rPr>
          <w:rFonts w:ascii="Century Gothic" w:hAnsi="Century Gothic" w:cs="Century Gothic"/>
        </w:rPr>
      </w:pPr>
    </w:p>
    <w:p w:rsidR="00307545" w:rsidRPr="00307545" w:rsidRDefault="00307545" w:rsidP="00307545">
      <w:pPr>
        <w:pStyle w:val="Textoindependiente2"/>
        <w:spacing w:line="240" w:lineRule="auto"/>
        <w:rPr>
          <w:rFonts w:ascii="Century Gothic" w:hAnsi="Century Gothic"/>
        </w:rPr>
      </w:pPr>
      <w:r w:rsidRPr="00307545">
        <w:rPr>
          <w:rFonts w:ascii="Century Gothic" w:hAnsi="Century Gothic"/>
          <w:b/>
        </w:rPr>
        <w:t>ADQUISICIÓN</w:t>
      </w:r>
      <w:r w:rsidRPr="00307545">
        <w:rPr>
          <w:rFonts w:ascii="Century Gothic" w:hAnsi="Century Gothic"/>
        </w:rPr>
        <w:t xml:space="preserve"> </w:t>
      </w:r>
      <w:r w:rsidRPr="00307545">
        <w:rPr>
          <w:rFonts w:ascii="Century Gothic" w:hAnsi="Century Gothic"/>
          <w:b/>
        </w:rPr>
        <w:t>DE</w:t>
      </w:r>
      <w:r w:rsidRPr="00307545">
        <w:rPr>
          <w:rFonts w:ascii="Century Gothic" w:hAnsi="Century Gothic"/>
        </w:rPr>
        <w:t xml:space="preserve"> </w:t>
      </w:r>
      <w:r w:rsidRPr="00307545">
        <w:rPr>
          <w:rFonts w:ascii="Century Gothic" w:hAnsi="Century Gothic"/>
          <w:b/>
        </w:rPr>
        <w:t>MATERIALES</w:t>
      </w:r>
      <w:r w:rsidRPr="00307545">
        <w:rPr>
          <w:rFonts w:ascii="Century Gothic" w:hAnsi="Century Gothic"/>
        </w:rPr>
        <w:t xml:space="preserve"> </w:t>
      </w:r>
      <w:r w:rsidRPr="00307545">
        <w:rPr>
          <w:rFonts w:ascii="Century Gothic" w:hAnsi="Century Gothic"/>
          <w:b/>
        </w:rPr>
        <w:t>PARA</w:t>
      </w:r>
      <w:r w:rsidRPr="00307545">
        <w:rPr>
          <w:rFonts w:ascii="Century Gothic" w:hAnsi="Century Gothic"/>
        </w:rPr>
        <w:t xml:space="preserve"> </w:t>
      </w:r>
      <w:r w:rsidRPr="00307545">
        <w:rPr>
          <w:rFonts w:ascii="Century Gothic" w:hAnsi="Century Gothic"/>
          <w:b/>
        </w:rPr>
        <w:t>INST</w:t>
      </w:r>
      <w:r w:rsidRPr="00307545">
        <w:rPr>
          <w:rFonts w:ascii="Century Gothic" w:hAnsi="Century Gothic"/>
        </w:rPr>
        <w:t xml:space="preserve">. </w:t>
      </w:r>
      <w:r w:rsidRPr="00307545">
        <w:rPr>
          <w:rFonts w:ascii="Century Gothic" w:hAnsi="Century Gothic"/>
          <w:b/>
        </w:rPr>
        <w:t>ELÉCTRICAS</w:t>
      </w:r>
    </w:p>
    <w:p w:rsidR="00307545" w:rsidRDefault="00307545" w:rsidP="00307545">
      <w:pPr>
        <w:pStyle w:val="Textoindependiente2"/>
        <w:spacing w:line="240" w:lineRule="auto"/>
        <w:jc w:val="both"/>
        <w:rPr>
          <w:rFonts w:ascii="Century Gothic" w:hAnsi="Century Gothic"/>
          <w:b/>
        </w:rPr>
      </w:pPr>
      <w:r w:rsidRPr="00307545">
        <w:rPr>
          <w:rFonts w:ascii="Century Gothic" w:hAnsi="Century Gothic"/>
          <w:b/>
        </w:rPr>
        <w:t>PROYECTO:</w:t>
      </w:r>
      <w:r w:rsidRPr="00307545">
        <w:rPr>
          <w:rFonts w:ascii="Century Gothic" w:hAnsi="Century Gothic"/>
        </w:rPr>
        <w:t xml:space="preserve"> “</w:t>
      </w:r>
      <w:r w:rsidRPr="00307545">
        <w:rPr>
          <w:rFonts w:ascii="Century Gothic" w:hAnsi="Century Gothic"/>
          <w:b/>
        </w:rPr>
        <w:t>AMPLIACIÓN Y MEJORAMIENTO DEL LOCAL DE GERENCIA DE  DESARROLLO URBANO E INFRAESTRUCTURA DE LA MUNICIPALIDAD PROVINCIAL JORGE BASADRE”.</w:t>
      </w:r>
    </w:p>
    <w:p w:rsidR="00307545" w:rsidRPr="00307545" w:rsidRDefault="00307545" w:rsidP="00307545">
      <w:pPr>
        <w:pStyle w:val="Textoindependiente2"/>
        <w:spacing w:line="240" w:lineRule="auto"/>
        <w:jc w:val="both"/>
        <w:rPr>
          <w:rFonts w:ascii="Century Gothic" w:hAnsi="Century Gothic"/>
          <w:b/>
        </w:rPr>
      </w:pPr>
    </w:p>
    <w:p w:rsidR="00307545" w:rsidRPr="00776CA1" w:rsidRDefault="00307545" w:rsidP="00307545">
      <w:pPr>
        <w:pStyle w:val="Textoindependiente"/>
        <w:jc w:val="left"/>
        <w:rPr>
          <w:rFonts w:ascii="Century Gothic" w:hAnsi="Century Gothic"/>
          <w:b/>
          <w:u w:val="single"/>
        </w:rPr>
      </w:pPr>
      <w:r w:rsidRPr="00776CA1">
        <w:rPr>
          <w:rFonts w:ascii="Century Gothic" w:hAnsi="Century Gothic"/>
          <w:b/>
          <w:u w:val="single"/>
        </w:rPr>
        <w:t>OBJETIVOS DE LA ADQUISICIÓN:</w:t>
      </w:r>
    </w:p>
    <w:p w:rsidR="00307545" w:rsidRPr="00307545" w:rsidRDefault="00307545" w:rsidP="00307545">
      <w:pPr>
        <w:pStyle w:val="Textoindependiente"/>
        <w:ind w:left="360"/>
        <w:rPr>
          <w:rFonts w:ascii="Century Gothic" w:hAnsi="Century Gothic"/>
          <w:u w:val="single"/>
        </w:rPr>
      </w:pPr>
    </w:p>
    <w:p w:rsidR="00307545" w:rsidRPr="00307545" w:rsidRDefault="00307545" w:rsidP="00307545">
      <w:pPr>
        <w:pStyle w:val="Textoindependiente2"/>
        <w:spacing w:line="240" w:lineRule="auto"/>
        <w:jc w:val="both"/>
        <w:rPr>
          <w:rFonts w:ascii="Century Gothic" w:hAnsi="Century Gothic"/>
          <w:bCs/>
        </w:rPr>
      </w:pPr>
      <w:r w:rsidRPr="00307545">
        <w:rPr>
          <w:rFonts w:ascii="Century Gothic" w:hAnsi="Century Gothic"/>
          <w:bCs/>
        </w:rPr>
        <w:t>Estas especificaciones técnicas tienen por objeto definir los alcances y condiciones técnicas para la adquisición de Materiales, para la Obra</w:t>
      </w:r>
      <w:r w:rsidRPr="00307545">
        <w:rPr>
          <w:rFonts w:ascii="Century Gothic" w:hAnsi="Century Gothic"/>
        </w:rPr>
        <w:t xml:space="preserve"> AMPLIACIÓN Y MEJORAMIENTO DEL LOCAL DE GERENCIA DE DESARROLLO URBANO E INFRAESTRUCTURA”, </w:t>
      </w:r>
      <w:r w:rsidRPr="00307545">
        <w:rPr>
          <w:rFonts w:ascii="Century Gothic" w:hAnsi="Century Gothic"/>
          <w:bCs/>
        </w:rPr>
        <w:t>Código 08040.20, que ejecuta la Municipalidad Provincial de Jorge Basadre, por la Modalidad de Administración Directa.</w:t>
      </w:r>
    </w:p>
    <w:p w:rsidR="00307545" w:rsidRPr="00307545" w:rsidRDefault="00307545" w:rsidP="00307545">
      <w:pPr>
        <w:pStyle w:val="Textoindependiente"/>
        <w:rPr>
          <w:rFonts w:ascii="Century Gothic" w:hAnsi="Century Gothic"/>
          <w:b/>
          <w:bCs/>
        </w:rPr>
      </w:pPr>
    </w:p>
    <w:p w:rsidR="00307545" w:rsidRPr="00776CA1" w:rsidRDefault="00307545" w:rsidP="00307545">
      <w:pPr>
        <w:pStyle w:val="Textoindependiente"/>
        <w:jc w:val="left"/>
        <w:rPr>
          <w:rFonts w:ascii="Century Gothic" w:hAnsi="Century Gothic"/>
          <w:b/>
          <w:u w:val="single"/>
        </w:rPr>
      </w:pPr>
      <w:r w:rsidRPr="00776CA1">
        <w:rPr>
          <w:rFonts w:ascii="Century Gothic" w:hAnsi="Century Gothic"/>
          <w:b/>
          <w:u w:val="single"/>
        </w:rPr>
        <w:t>PERIODO DE LA ADQUISICIÓN Y CRONOGRAMA DE ENTREGA:</w:t>
      </w:r>
    </w:p>
    <w:p w:rsidR="00307545" w:rsidRPr="00307545" w:rsidRDefault="00307545" w:rsidP="00307545">
      <w:pPr>
        <w:pStyle w:val="Textoindependiente"/>
        <w:rPr>
          <w:rFonts w:ascii="Century Gothic" w:hAnsi="Century Gothic"/>
          <w:u w:val="single"/>
        </w:rPr>
      </w:pPr>
    </w:p>
    <w:p w:rsidR="00307545" w:rsidRPr="00307545" w:rsidRDefault="00307545" w:rsidP="00307545">
      <w:pPr>
        <w:pStyle w:val="Textoindependiente"/>
        <w:jc w:val="both"/>
        <w:rPr>
          <w:rFonts w:ascii="Century Gothic" w:hAnsi="Century Gothic"/>
          <w:bCs/>
        </w:rPr>
      </w:pPr>
      <w:r w:rsidRPr="00307545">
        <w:rPr>
          <w:rFonts w:ascii="Century Gothic" w:hAnsi="Century Gothic"/>
          <w:bCs/>
        </w:rPr>
        <w:t>En un plazo no mayor de 03 días luego de haber generado la orden de compra, la empresa deberá entregar la totalidad de materiales requerida</w:t>
      </w:r>
      <w:r w:rsidR="00810678">
        <w:rPr>
          <w:rFonts w:ascii="Century Gothic" w:hAnsi="Century Gothic"/>
          <w:bCs/>
        </w:rPr>
        <w:t xml:space="preserve"> en el Área de Almacén de la MPJB</w:t>
      </w:r>
      <w:r w:rsidRPr="00307545">
        <w:rPr>
          <w:rFonts w:ascii="Century Gothic" w:hAnsi="Century Gothic"/>
          <w:bCs/>
        </w:rPr>
        <w:t>.</w:t>
      </w:r>
    </w:p>
    <w:p w:rsidR="00307545" w:rsidRPr="00307545" w:rsidRDefault="00307545" w:rsidP="00307545">
      <w:pPr>
        <w:pStyle w:val="Textoindependiente"/>
        <w:rPr>
          <w:rFonts w:ascii="Century Gothic" w:hAnsi="Century Gothic"/>
          <w:u w:val="single"/>
        </w:rPr>
      </w:pPr>
    </w:p>
    <w:p w:rsidR="00307545" w:rsidRDefault="00307545" w:rsidP="00307545">
      <w:pPr>
        <w:pStyle w:val="Textoindependiente"/>
        <w:jc w:val="left"/>
        <w:rPr>
          <w:rFonts w:ascii="Century Gothic" w:hAnsi="Century Gothic"/>
          <w:u w:val="single"/>
        </w:rPr>
      </w:pPr>
      <w:r w:rsidRPr="00776CA1">
        <w:rPr>
          <w:rFonts w:ascii="Century Gothic" w:hAnsi="Century Gothic"/>
          <w:b/>
          <w:u w:val="single"/>
        </w:rPr>
        <w:t>ESPECIFICACIONES</w:t>
      </w:r>
      <w:r w:rsidRPr="00307545">
        <w:rPr>
          <w:rFonts w:ascii="Century Gothic" w:hAnsi="Century Gothic"/>
          <w:u w:val="single"/>
        </w:rPr>
        <w:t xml:space="preserve"> </w:t>
      </w:r>
      <w:r w:rsidRPr="00776CA1">
        <w:rPr>
          <w:rFonts w:ascii="Century Gothic" w:hAnsi="Century Gothic"/>
          <w:b/>
          <w:u w:val="single"/>
        </w:rPr>
        <w:t>TÉCNICAS</w:t>
      </w:r>
      <w:r w:rsidRPr="00307545">
        <w:rPr>
          <w:rFonts w:ascii="Century Gothic" w:hAnsi="Century Gothic"/>
          <w:u w:val="single"/>
        </w:rPr>
        <w:t>:</w:t>
      </w:r>
    </w:p>
    <w:p w:rsidR="00776CA1" w:rsidRPr="00307545" w:rsidRDefault="00776CA1" w:rsidP="00307545">
      <w:pPr>
        <w:pStyle w:val="Textoindependiente"/>
        <w:jc w:val="left"/>
        <w:rPr>
          <w:rFonts w:ascii="Century Gothic" w:hAnsi="Century Gothic"/>
          <w:u w:val="single"/>
        </w:rPr>
      </w:pP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b/>
        </w:rPr>
        <w:t>CAJA OCTOGONAL</w:t>
      </w:r>
      <w:r>
        <w:rPr>
          <w:rFonts w:ascii="Century Gothic" w:hAnsi="Century Gothic" w:cs="Arial"/>
          <w:b/>
        </w:rPr>
        <w:t xml:space="preserve"> </w:t>
      </w:r>
      <w:r w:rsidRPr="004311ED">
        <w:rPr>
          <w:rFonts w:ascii="Century Gothic" w:hAnsi="Century Gothic" w:cs="Arial"/>
          <w:b/>
        </w:rPr>
        <w:t xml:space="preserve"> FºGº</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rPr>
        <w:t>Serán del tipo para empotrar en techo, Octogonales de FºGº de 4”x11/2”, con agujero para tubo de 20mm de diámetro sin tapa. Esta salida incluye tubo (0.5 metros), codos, conexiones a caja, pegamento y cinta aislante. No incluye el conductor.</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b/>
        </w:rPr>
        <w:t>SALIDA LUZ DE EMERGENCIA EN CAJA FªGº RECT.TOM SIMP. 5025 MAGICO</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rPr>
        <w:t>Serán del tipo para adosar Octogonales de FºGº de 4”x11/2”, con agujero para tubo de 20mm de diámetro con tapa. Esta salida incluye codos, conexiones a caja, pegamento y cinta aislante. Así como placa tomacorriente simple 5025 MAGIC o similar, cuya caja será rectangular de FºGº pesado de 4”x21/8”x17/8”. No incluye el conductor.</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b/>
        </w:rPr>
        <w:t>SALIDA DE PARED (BRAQUETE CAJA DE FºGº OCTOGONAL)</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rPr>
        <w:t>Serán del tipo para empotrar en pared, Octogonales de FºGº de 4”x11/2”, con agujero para tubo de 20mm de diámetro sin tapa. Esta salida incluye tubo (0.5 metros), codos, conexiones a caja, pegamento y cinta aislante. No incluye el conductor.</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b/>
        </w:rPr>
        <w:t xml:space="preserve">SALIDA TOMACORRIENTE DOBLE 2P +T 5028 MAGIC BTICINO PLACA SOPORTE </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b/>
        </w:rPr>
        <w:t>SALIDA TOMACORRIENTE DOBLE ESTABILIZADO 2P +T 5028 MAGIC BTICINO PLACA SOPORTE 02 MÓDULOS</w:t>
      </w:r>
    </w:p>
    <w:p w:rsidR="00CF7492" w:rsidRPr="00B71DD9" w:rsidRDefault="00CF7492" w:rsidP="00CF7492">
      <w:pPr>
        <w:pStyle w:val="Textoindependiente"/>
        <w:jc w:val="both"/>
        <w:rPr>
          <w:rFonts w:ascii="Century Gothic" w:hAnsi="Century Gothic" w:cs="Arial"/>
          <w:b/>
        </w:rPr>
      </w:pPr>
      <w:r w:rsidRPr="00B71DD9">
        <w:rPr>
          <w:rFonts w:ascii="Century Gothic" w:hAnsi="Century Gothic" w:cs="Arial"/>
        </w:rPr>
        <w:t>Serán para empotrar en pared.</w:t>
      </w:r>
    </w:p>
    <w:p w:rsidR="00CF7492" w:rsidRPr="00B71DD9" w:rsidRDefault="00CF7492" w:rsidP="00CF7492">
      <w:pPr>
        <w:pStyle w:val="Textoindependiente"/>
        <w:jc w:val="both"/>
        <w:rPr>
          <w:rFonts w:ascii="Century Gothic" w:hAnsi="Century Gothic" w:cs="Arial"/>
        </w:rPr>
      </w:pPr>
      <w:r w:rsidRPr="00B71DD9">
        <w:rPr>
          <w:rFonts w:ascii="Century Gothic" w:hAnsi="Century Gothic" w:cs="Arial"/>
        </w:rPr>
        <w:t>Los aparatos modulares de derivación serán del tipo dado, para instalar en cajas porta aparatos para uso interior en ambientes con caja empotrada en muro. Para uso en instalaciones del tipo para edificaciones y uso general, comprenden tomacorrientes con línea a tierra.</w:t>
      </w:r>
    </w:p>
    <w:p w:rsidR="00CF7492" w:rsidRPr="00B71DD9" w:rsidRDefault="00CF7492" w:rsidP="00CF7492">
      <w:pPr>
        <w:pStyle w:val="Textoindependiente"/>
        <w:jc w:val="both"/>
        <w:rPr>
          <w:rFonts w:ascii="Century Gothic" w:hAnsi="Century Gothic" w:cs="Arial"/>
        </w:rPr>
      </w:pPr>
      <w:r w:rsidRPr="00B71DD9">
        <w:rPr>
          <w:rFonts w:ascii="Century Gothic" w:hAnsi="Century Gothic" w:cs="Arial"/>
        </w:rPr>
        <w:t>Incluirán placa y soporte para dos módulos de diseño refinado, fabricadas en plástico de alta resistencia a los impactos.</w:t>
      </w:r>
    </w:p>
    <w:p w:rsidR="00CF7492" w:rsidRPr="00B71DD9" w:rsidRDefault="00CF7492" w:rsidP="00CF7492">
      <w:pPr>
        <w:pStyle w:val="Textoindependiente"/>
        <w:jc w:val="both"/>
        <w:rPr>
          <w:rFonts w:ascii="Century Gothic" w:hAnsi="Century Gothic" w:cs="Arial"/>
        </w:rPr>
      </w:pPr>
      <w:r w:rsidRPr="00B71DD9">
        <w:rPr>
          <w:rFonts w:ascii="Century Gothic" w:hAnsi="Century Gothic" w:cs="Arial"/>
        </w:rPr>
        <w:t xml:space="preserve">Cada tomacorriente deberá llevar una placa de identificación del nivel de tensión, identificación de sistema general, y del circuito al que pertenece iguales al tipo Bticino Línea Magic NUVA 5028. La caja será rectangular de FºGº pesado de 4”x21/8”x17/8”. </w:t>
      </w:r>
      <w:r w:rsidRPr="00B71DD9">
        <w:rPr>
          <w:rFonts w:ascii="Century Gothic" w:hAnsi="Century Gothic" w:cs="Arial"/>
        </w:rPr>
        <w:lastRenderedPageBreak/>
        <w:t>Esta salida incluye tubo (0.5 metros), codos, conexiones a caja, pegamento y cinta aislante. No incluye el conductor.</w:t>
      </w:r>
    </w:p>
    <w:p w:rsidR="00CF7492" w:rsidRPr="00B71DD9" w:rsidRDefault="00CF7492" w:rsidP="00CF7492">
      <w:pPr>
        <w:autoSpaceDE w:val="0"/>
        <w:autoSpaceDN w:val="0"/>
        <w:adjustRightInd w:val="0"/>
        <w:ind w:left="567"/>
        <w:jc w:val="both"/>
        <w:rPr>
          <w:rFonts w:ascii="Century Gothic" w:hAnsi="Century Gothic" w:cs="Arial"/>
        </w:rPr>
      </w:pPr>
      <w:r w:rsidRPr="00B71DD9">
        <w:rPr>
          <w:rFonts w:ascii="Century Gothic" w:hAnsi="Century Gothic" w:cs="Arial"/>
        </w:rPr>
        <w:t>Características técnicas:</w:t>
      </w:r>
    </w:p>
    <w:p w:rsidR="00CF7492" w:rsidRPr="00B71DD9" w:rsidRDefault="00CF7492" w:rsidP="00CF7492">
      <w:pPr>
        <w:autoSpaceDE w:val="0"/>
        <w:autoSpaceDN w:val="0"/>
        <w:adjustRightInd w:val="0"/>
        <w:ind w:left="567"/>
        <w:rPr>
          <w:rFonts w:ascii="Century Gothic" w:hAnsi="Century Gothic" w:cs="Arial"/>
        </w:rPr>
      </w:pPr>
      <w:r w:rsidRPr="00B71DD9">
        <w:rPr>
          <w:rFonts w:ascii="Century Gothic" w:hAnsi="Century Gothic" w:cs="Arial"/>
        </w:rPr>
        <w:t xml:space="preserve">Número de polos: </w:t>
      </w:r>
      <w:r>
        <w:rPr>
          <w:rFonts w:ascii="Century Gothic" w:hAnsi="Century Gothic" w:cs="Arial"/>
        </w:rPr>
        <w:tab/>
      </w:r>
      <w:r>
        <w:rPr>
          <w:rFonts w:ascii="Century Gothic" w:hAnsi="Century Gothic" w:cs="Arial"/>
        </w:rPr>
        <w:tab/>
      </w:r>
      <w:r>
        <w:rPr>
          <w:rFonts w:ascii="Century Gothic" w:hAnsi="Century Gothic" w:cs="Arial"/>
        </w:rPr>
        <w:tab/>
      </w:r>
      <w:r w:rsidRPr="00B71DD9">
        <w:rPr>
          <w:rFonts w:ascii="Century Gothic" w:hAnsi="Century Gothic" w:cs="Arial"/>
        </w:rPr>
        <w:t>2P+T</w:t>
      </w:r>
    </w:p>
    <w:p w:rsidR="00CF7492" w:rsidRPr="00B71DD9" w:rsidRDefault="00CF7492" w:rsidP="00CF7492">
      <w:pPr>
        <w:autoSpaceDE w:val="0"/>
        <w:autoSpaceDN w:val="0"/>
        <w:adjustRightInd w:val="0"/>
        <w:ind w:left="567"/>
        <w:rPr>
          <w:rFonts w:ascii="Century Gothic" w:hAnsi="Century Gothic" w:cs="Arial"/>
        </w:rPr>
      </w:pPr>
      <w:r w:rsidRPr="00B71DD9">
        <w:rPr>
          <w:rFonts w:ascii="Century Gothic" w:hAnsi="Century Gothic" w:cs="Arial"/>
        </w:rPr>
        <w:t xml:space="preserve">Corriente nominal: </w:t>
      </w:r>
      <w:r>
        <w:rPr>
          <w:rFonts w:ascii="Century Gothic" w:hAnsi="Century Gothic" w:cs="Arial"/>
        </w:rPr>
        <w:tab/>
      </w:r>
      <w:r>
        <w:rPr>
          <w:rFonts w:ascii="Century Gothic" w:hAnsi="Century Gothic" w:cs="Arial"/>
        </w:rPr>
        <w:tab/>
      </w:r>
      <w:r>
        <w:rPr>
          <w:rFonts w:ascii="Century Gothic" w:hAnsi="Century Gothic" w:cs="Arial"/>
        </w:rPr>
        <w:tab/>
      </w:r>
      <w:r w:rsidRPr="00B71DD9">
        <w:rPr>
          <w:rFonts w:ascii="Century Gothic" w:hAnsi="Century Gothic" w:cs="Arial"/>
        </w:rPr>
        <w:t>16A</w:t>
      </w:r>
    </w:p>
    <w:p w:rsidR="00CF7492" w:rsidRPr="00B71DD9" w:rsidRDefault="00CF7492" w:rsidP="00CF7492">
      <w:pPr>
        <w:autoSpaceDE w:val="0"/>
        <w:autoSpaceDN w:val="0"/>
        <w:adjustRightInd w:val="0"/>
        <w:ind w:left="567"/>
        <w:rPr>
          <w:rFonts w:ascii="Century Gothic" w:hAnsi="Century Gothic" w:cs="Arial"/>
        </w:rPr>
      </w:pPr>
      <w:r w:rsidRPr="00B71DD9">
        <w:rPr>
          <w:rFonts w:ascii="Century Gothic" w:hAnsi="Century Gothic" w:cs="Arial"/>
        </w:rPr>
        <w:t xml:space="preserve">Tensión nominal: </w:t>
      </w:r>
      <w:r>
        <w:rPr>
          <w:rFonts w:ascii="Century Gothic" w:hAnsi="Century Gothic" w:cs="Arial"/>
        </w:rPr>
        <w:tab/>
      </w:r>
      <w:r>
        <w:rPr>
          <w:rFonts w:ascii="Century Gothic" w:hAnsi="Century Gothic" w:cs="Arial"/>
        </w:rPr>
        <w:tab/>
      </w:r>
      <w:r>
        <w:rPr>
          <w:rFonts w:ascii="Century Gothic" w:hAnsi="Century Gothic" w:cs="Arial"/>
        </w:rPr>
        <w:tab/>
      </w:r>
      <w:r w:rsidRPr="00B71DD9">
        <w:rPr>
          <w:rFonts w:ascii="Century Gothic" w:hAnsi="Century Gothic" w:cs="Arial"/>
        </w:rPr>
        <w:t>250VCA</w:t>
      </w:r>
    </w:p>
    <w:p w:rsidR="00CF7492" w:rsidRPr="00B71DD9" w:rsidRDefault="00CF7492" w:rsidP="00CF7492">
      <w:pPr>
        <w:autoSpaceDE w:val="0"/>
        <w:autoSpaceDN w:val="0"/>
        <w:adjustRightInd w:val="0"/>
        <w:ind w:left="567"/>
        <w:rPr>
          <w:rFonts w:ascii="Century Gothic" w:hAnsi="Century Gothic" w:cs="Arial"/>
        </w:rPr>
      </w:pPr>
      <w:r w:rsidRPr="00B71DD9">
        <w:rPr>
          <w:rFonts w:ascii="Century Gothic" w:hAnsi="Century Gothic" w:cs="Arial"/>
        </w:rPr>
        <w:t xml:space="preserve">Tensión nominal de aislamiento: </w:t>
      </w:r>
      <w:r>
        <w:rPr>
          <w:rFonts w:ascii="Century Gothic" w:hAnsi="Century Gothic" w:cs="Arial"/>
        </w:rPr>
        <w:tab/>
      </w:r>
      <w:r w:rsidRPr="00B71DD9">
        <w:rPr>
          <w:rFonts w:ascii="Century Gothic" w:hAnsi="Century Gothic" w:cs="Arial"/>
        </w:rPr>
        <w:t>500VCA</w:t>
      </w:r>
    </w:p>
    <w:p w:rsidR="00CF7492" w:rsidRPr="00B71DD9" w:rsidRDefault="00CF7492" w:rsidP="00CF7492">
      <w:pPr>
        <w:autoSpaceDE w:val="0"/>
        <w:autoSpaceDN w:val="0"/>
        <w:adjustRightInd w:val="0"/>
        <w:ind w:left="567"/>
        <w:rPr>
          <w:rFonts w:ascii="Century Gothic" w:hAnsi="Century Gothic" w:cs="Arial"/>
        </w:rPr>
      </w:pPr>
      <w:r w:rsidRPr="00B71DD9">
        <w:rPr>
          <w:rFonts w:ascii="Century Gothic" w:hAnsi="Century Gothic" w:cs="Arial"/>
        </w:rPr>
        <w:t xml:space="preserve">Frecuencia nominal: </w:t>
      </w:r>
      <w:r>
        <w:rPr>
          <w:rFonts w:ascii="Century Gothic" w:hAnsi="Century Gothic" w:cs="Arial"/>
        </w:rPr>
        <w:tab/>
      </w:r>
      <w:r>
        <w:rPr>
          <w:rFonts w:ascii="Century Gothic" w:hAnsi="Century Gothic" w:cs="Arial"/>
        </w:rPr>
        <w:tab/>
      </w:r>
      <w:r>
        <w:rPr>
          <w:rFonts w:ascii="Century Gothic" w:hAnsi="Century Gothic" w:cs="Arial"/>
        </w:rPr>
        <w:tab/>
      </w:r>
      <w:r w:rsidRPr="00B71DD9">
        <w:rPr>
          <w:rFonts w:ascii="Century Gothic" w:hAnsi="Century Gothic" w:cs="Arial"/>
        </w:rPr>
        <w:t>60Hz</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b/>
        </w:rPr>
        <w:t>SALIDA TELÉFONO/DATA 5957/5 MAGIC TICINO O SIMILAR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Serán para empotrar en pared. Dados 5957/5 MAGIC-TICINO o similar, placa-soporte 02 módulos. La caja será rectangular de FºGº pesado de 4”x21/8”x17/8”. Esta salida incluye tubo (0.5 metros), codos, conexiones a caja, pegamento. No incluye el conductor.</w:t>
      </w:r>
    </w:p>
    <w:p w:rsidR="00CF7492" w:rsidRPr="00640A02" w:rsidRDefault="00CF7492" w:rsidP="00640A02">
      <w:pPr>
        <w:pStyle w:val="Textoindependiente"/>
        <w:jc w:val="both"/>
        <w:rPr>
          <w:rFonts w:ascii="Century Gothic" w:hAnsi="Century Gothic" w:cs="Arial"/>
          <w:b/>
        </w:rPr>
      </w:pPr>
      <w:r w:rsidRPr="00640A02">
        <w:rPr>
          <w:rFonts w:ascii="Century Gothic" w:hAnsi="Century Gothic" w:cs="Arial"/>
          <w:b/>
        </w:rPr>
        <w:t>SALIDA DE VENTILACIÓN</w:t>
      </w:r>
    </w:p>
    <w:p w:rsidR="00CF7492" w:rsidRPr="00B71DD9" w:rsidRDefault="00CF7492" w:rsidP="00640A02">
      <w:pPr>
        <w:pStyle w:val="Textoindependiente"/>
        <w:jc w:val="both"/>
        <w:rPr>
          <w:rFonts w:ascii="Century Gothic" w:hAnsi="Century Gothic" w:cs="Arial"/>
          <w:lang w:val="es-PE" w:eastAsia="es-MX"/>
        </w:rPr>
      </w:pPr>
      <w:r w:rsidRPr="00B71DD9">
        <w:rPr>
          <w:rFonts w:ascii="Century Gothic" w:hAnsi="Century Gothic" w:cs="Arial"/>
          <w:lang w:val="es-PE" w:eastAsia="es-MX"/>
        </w:rPr>
        <w:t>Serán para empotrar en techo los ventiladores. Esta salida incluye tubo (0.5 metros), codos, conexiones a caja, pegamento. No incluye el conductor.</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b/>
        </w:rPr>
        <w:t>SALIDA PARA SIRENA DE TIMBRE</w:t>
      </w:r>
    </w:p>
    <w:p w:rsidR="00CF7492" w:rsidRPr="00B71DD9" w:rsidRDefault="00CF7492" w:rsidP="00640A02">
      <w:pPr>
        <w:pStyle w:val="Textoindependiente"/>
        <w:jc w:val="both"/>
        <w:rPr>
          <w:rFonts w:ascii="Century Gothic" w:hAnsi="Century Gothic" w:cs="Arial"/>
          <w:lang w:val="es-PE" w:eastAsia="es-MX"/>
        </w:rPr>
      </w:pPr>
      <w:r w:rsidRPr="00B71DD9">
        <w:rPr>
          <w:rFonts w:ascii="Century Gothic" w:hAnsi="Century Gothic" w:cs="Arial"/>
          <w:lang w:val="es-PE" w:eastAsia="es-MX"/>
        </w:rPr>
        <w:t>Serán para empotrar en pared la salida del timbre. Esta salida incluye tubo (0.5 metros), codos, conexiones a caja, pegamento. No incluye el conductor.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INTERRUPTOR UNIPOLAR SIMPLE 5001 (MAGIC TICINO O SIMILAR) PLACA SOPORTE 1 MÓDULO</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Serán para empotrar en pared. Los interrup</w:t>
      </w:r>
      <w:r w:rsidR="00640A02">
        <w:rPr>
          <w:rFonts w:ascii="Century Gothic" w:hAnsi="Century Gothic" w:cs="Arial"/>
        </w:rPr>
        <w:t>tores  serán: Unipolar Simple, e</w:t>
      </w:r>
      <w:r w:rsidRPr="00B71DD9">
        <w:rPr>
          <w:rFonts w:ascii="Century Gothic" w:hAnsi="Century Gothic" w:cs="Arial"/>
        </w:rPr>
        <w:t>stos Interruptores serán de palanca  del tipo de empotrar y tendrán  el mecanismo  encerrado  por una cubierta  fenólica  de composición estable con  terminales  de tornillo para conexión  lateral. La capaci</w:t>
      </w:r>
      <w:r w:rsidR="00640A02">
        <w:rPr>
          <w:rFonts w:ascii="Century Gothic" w:hAnsi="Century Gothic" w:cs="Arial"/>
        </w:rPr>
        <w:t>dad nominal será  de 15  Amp.  p</w:t>
      </w:r>
      <w:r w:rsidRPr="00B71DD9">
        <w:rPr>
          <w:rFonts w:ascii="Century Gothic" w:hAnsi="Century Gothic" w:cs="Arial"/>
        </w:rPr>
        <w:t>ara 250 V. similares o iguales  al tipo ticino línea Magic 5001. La caja será rectangular de FºGº pesado de 4”x21/8”x17/8”. Esta salida incluye tubo (0.5 metros), codos, conexiones a caja, pegamento. No incluye el conductor.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SALIDA DE INTERRUPTOR UNIPOLAR DOBLE 5001, (MAGIC TICINO O SIMILAR) PLACA SOPORTE 2 MÓDULO</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 xml:space="preserve">Serán para empotrar en pared. Los interruptores </w:t>
      </w:r>
      <w:r w:rsidR="00B351DE">
        <w:rPr>
          <w:rFonts w:ascii="Century Gothic" w:hAnsi="Century Gothic" w:cs="Arial"/>
        </w:rPr>
        <w:t>serán: Unipolar Doble, e</w:t>
      </w:r>
      <w:r w:rsidRPr="00B71DD9">
        <w:rPr>
          <w:rFonts w:ascii="Century Gothic" w:hAnsi="Century Gothic" w:cs="Arial"/>
        </w:rPr>
        <w:t xml:space="preserve">stos Interruptores serán de palanca del tipo de empotrar y tendrán el mecanismo  encerrado  por una cubierta  fenólica  de composición estable con  terminales  de tornillo para conexión  lateral. La capacidad nominal será  de 15  Amp. </w:t>
      </w:r>
      <w:r w:rsidR="00640A02">
        <w:rPr>
          <w:rFonts w:ascii="Century Gothic" w:hAnsi="Century Gothic" w:cs="Arial"/>
        </w:rPr>
        <w:t>p</w:t>
      </w:r>
      <w:r w:rsidRPr="00B71DD9">
        <w:rPr>
          <w:rFonts w:ascii="Century Gothic" w:hAnsi="Century Gothic" w:cs="Arial"/>
        </w:rPr>
        <w:t>ara 250 V. similares o iguales  al tipo ticino línea Magic 5001. La caja será rectangular de FºGº pesado de 4”x21/8”x17/8”. Esta salida incluye tubo (0.5 metros), codos, conexiones a caja, pegamento. No incluye el conductor.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INTERRUPTOR UNIPOLAR TRIPLE 5001 (MAGIC O SIMILAR) PLACA SOPORTE 1 MODULO</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INTERRUPTOR UNIPOLAR SIMPLE CONMUTACIÓN 03 VÍAS 5003, (MAGIC O SIMILAR)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 xml:space="preserve">Serán para empotrar en pared. Los interruptores  serán: de Simple conmutación, </w:t>
      </w:r>
      <w:r w:rsidR="00640A02">
        <w:rPr>
          <w:rFonts w:ascii="Century Gothic" w:hAnsi="Century Gothic" w:cs="Arial"/>
        </w:rPr>
        <w:t>e</w:t>
      </w:r>
      <w:r w:rsidRPr="00B71DD9">
        <w:rPr>
          <w:rFonts w:ascii="Century Gothic" w:hAnsi="Century Gothic" w:cs="Arial"/>
        </w:rPr>
        <w:t xml:space="preserve">stos Interruptores serán de palanca del tipo de empotrar y tendrán el mecanismo  encerrado por una cubierta fenólica de composición estable con terminales de tornillo para conexión  lateral. La capacidad nominal será de 15 Amp. </w:t>
      </w:r>
      <w:r w:rsidR="00640A02">
        <w:rPr>
          <w:rFonts w:ascii="Century Gothic" w:hAnsi="Century Gothic" w:cs="Arial"/>
        </w:rPr>
        <w:t>p</w:t>
      </w:r>
      <w:r w:rsidRPr="00B71DD9">
        <w:rPr>
          <w:rFonts w:ascii="Century Gothic" w:hAnsi="Century Gothic" w:cs="Arial"/>
        </w:rPr>
        <w:t>ara 250 V. similares o iguales al tipo ticino línea Magic 5003. La caja será rectangular de FºGº pesado de 4”x21/8”x17/8”. Esta salida incluye tubo (0.5 metros), codos, conexiones a caja, pegamento. No incluye el conductor.</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PULSADOR UNIPOLAR SIMPLE. 5005 </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b/>
        </w:rPr>
        <w:t xml:space="preserve">SALIDA PARA DETECTOR DE HUMO DE TECHO </w:t>
      </w:r>
    </w:p>
    <w:p w:rsidR="00CF7492" w:rsidRPr="00B71DD9" w:rsidRDefault="00CF7492" w:rsidP="00640A02">
      <w:pPr>
        <w:pStyle w:val="Textoindependiente"/>
        <w:jc w:val="both"/>
        <w:rPr>
          <w:rFonts w:ascii="Century Gothic" w:hAnsi="Century Gothic" w:cs="Arial"/>
          <w:lang w:val="es-PE" w:eastAsia="es-MX"/>
        </w:rPr>
      </w:pPr>
      <w:r w:rsidRPr="00B71DD9">
        <w:rPr>
          <w:rFonts w:ascii="Century Gothic" w:hAnsi="Century Gothic" w:cs="Arial"/>
          <w:lang w:val="es-PE" w:eastAsia="es-MX"/>
        </w:rPr>
        <w:t>Serán para los aparatos y/o dispositivos como son pulsador unipolar simple 5005, control de velocidad, salida de detector de humos de techo. Especificados en por el fabricante.</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CAJAS DE PASE</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CAJA DE PASE FIERRO GALVANIZADO 100x100x50mm INCLUYE TAPA</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CAJA DE PASE FIERRO GALVANIZADO 150x150x100mm INCLUYE TAPA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lastRenderedPageBreak/>
        <w:t>Las cajas se harán con cajas metálicas de FºGº del tipo pesadas, e irán con su respectiva tapa del mismo material de la caja.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Las cajas serán del tipo y tamaños adecuados para cada salida conforme a lo siguiente:</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Las cajas de paso serán fabricados  por estampados de plancha de fierro galvanizado de 1/16” de espesor mínimo. En sus cuatro costados  tendrán aberturas circulares de diferentes diámetros como  para la entrada de las tuberías PVC-SAP y de las tuberías PVC -SEL de los circuitos que pasan a través de ellos. Las orejas para la fijación de accesorios estarán mecánicamente asegurados a las mismas o mejor aun serán de una sola misma pieza con el cuerpo de la caja no se aceptaran orejas soldadas, además deberán cumplir  lo indicado en el código nacional de electricidad.</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CAJA DE PASE FIERRO GALVANIZADO 250x250x100mm INCLUYE TAPA </w:t>
      </w:r>
    </w:p>
    <w:p w:rsidR="00CF7492" w:rsidRPr="008C670F" w:rsidRDefault="00CF7492" w:rsidP="00640A02">
      <w:pPr>
        <w:pStyle w:val="Textoindependiente"/>
        <w:jc w:val="both"/>
        <w:rPr>
          <w:rFonts w:ascii="Century Gothic" w:hAnsi="Century Gothic" w:cs="Arial"/>
        </w:rPr>
      </w:pPr>
      <w:r w:rsidRPr="00B71DD9">
        <w:rPr>
          <w:rFonts w:ascii="Century Gothic" w:hAnsi="Century Gothic" w:cs="Arial"/>
        </w:rPr>
        <w:t>Las cajas de paso serán fabricados  por estampados de plancha de fierro galvanizado de 1/16” de espesor mínimo. En sus cuatro costados tendrán aberturas circulares de diferentes diámetros como  para la entrada de las tuberías PVC-SAP y de las tuberías PVC -SEL de los circuitos que pasan a través de ellos. Las orejas para la fijación de accesorios estarán mecánicamente asegurados a las mismas o mejor aun serán de una sola misma pieza con el cuerpo de la caja no se aceptaran orejas soldadas, además deberán cumplir  lo indicado en el código  nacional de electricidad.</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CAJA DE PASE FIERRO GALVANIZADO 300x300x100mm INCLUYE TAPA </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Las cajas de paso serán fabricados  por estampados de plancha de fierro galvanizado de 1/16” de espesor mínimo. En sus cuatro costados  tendrán aberturas circulares de diferentes diámetros como  para la entrada  de las tuberías PVC-SAP y de las tuberías PVC -SEL de los  circuitos que pasan a través de ellos. Las orejas para la fijación de accesorios estarán mecánicamente asegurados a las mismas o mejor aun serán de una sola misma pieza  con el cuerpo de la caja no se aceptaran  orejas soldadas, además deberán cumplir  lo indicado en el código  nacional de electricidad.</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Las cajas de pase, se medirán por unidades ya que estos se obtienen listas para su instalación. Obtenidos según lo indica en los planos y aprobados por el ingeniero inspector residente.</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b/>
        </w:rPr>
        <w:t>CANALIZACIÓN Y/O TUBERÍAS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TUBERÍAS PVC SAP 20 mm </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Estarán constituidos por tubería de material plástico tipo pesado con características mecánicas  y eléctricas  que satisfagan  las normas de  ITINTEC.</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TUBERÍA PVC-SEL y SAP; para todas las instalaciones internas, empotradas en techo, pared o piso; los accesorios para esta tubería serán uniones o coplas de fábrica con pegamento plástico para todas las instalaciones y servicios donde necesiten mayor protección contra contactos  mecánicos.</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UNIONES O COPLAS: La unión entre tubos se realizarán general por medio de la campana a presión propia de cada tubo; pero en unión de tramos de tubos sin campana se usarán coplas plásticas a presión. Es prohibido fabricar campanas en obra.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CONEXIONES A CAJA: Para unir las tuberías de PVC con las cajas metálicas galvanizadas se utilizará una copla de PVC original de fábrica y una conexión a caja.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CURVAS: No se permitirá las curvas hechas en obra, se utilizará curvas de fábrica de radio estándar, de plástico (curvas a 90°).</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Todas las tuberías PVC SAP están especificados en (mm) diámetro Nominal, y en tramos de 3.00</w:t>
      </w:r>
      <w:r w:rsidR="003776CD">
        <w:rPr>
          <w:rFonts w:ascii="Century Gothic" w:hAnsi="Century Gothic" w:cs="Arial"/>
        </w:rPr>
        <w:t xml:space="preserve"> mt</w:t>
      </w:r>
      <w:r w:rsidRPr="00B71DD9">
        <w:rPr>
          <w:rFonts w:ascii="Century Gothic" w:hAnsi="Century Gothic" w:cs="Arial"/>
        </w:rPr>
        <w:t xml:space="preserve">. </w:t>
      </w:r>
      <w:r w:rsidR="003776CD">
        <w:rPr>
          <w:rFonts w:ascii="Century Gothic" w:hAnsi="Century Gothic" w:cs="Arial"/>
        </w:rPr>
        <w:t>p</w:t>
      </w:r>
      <w:r w:rsidRPr="00B71DD9">
        <w:rPr>
          <w:rFonts w:ascii="Century Gothic" w:hAnsi="Century Gothic" w:cs="Arial"/>
        </w:rPr>
        <w:t>ara las instalaciones interiores que irán empotradas en piso. Todos los ductos de PVC serán del tipo SAP. Se incluye curvas.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TUBERÍAS PVC SAP 25 mm </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 xml:space="preserve">Todas las tuberías PVC SAP están especificados en (mm) diámetro Nominal, y en tramos de 3.00mt. </w:t>
      </w:r>
      <w:r w:rsidR="003776CD">
        <w:rPr>
          <w:rFonts w:ascii="Century Gothic" w:hAnsi="Century Gothic" w:cs="Arial"/>
        </w:rPr>
        <w:t>p</w:t>
      </w:r>
      <w:r w:rsidRPr="00B71DD9">
        <w:rPr>
          <w:rFonts w:ascii="Century Gothic" w:hAnsi="Century Gothic" w:cs="Arial"/>
        </w:rPr>
        <w:t>ara las instalaciones interiores que irán empotradas en piso. Todos los ductos de PVC serán del tipo SAP. Se incluye curvas.</w:t>
      </w:r>
    </w:p>
    <w:p w:rsidR="00640A02" w:rsidRDefault="00640A02" w:rsidP="00640A02">
      <w:pPr>
        <w:pStyle w:val="Textoindependiente"/>
        <w:jc w:val="both"/>
        <w:rPr>
          <w:rFonts w:ascii="Century Gothic" w:hAnsi="Century Gothic" w:cs="Arial"/>
          <w:b/>
        </w:rPr>
      </w:pPr>
    </w:p>
    <w:p w:rsidR="00640A02" w:rsidRDefault="00640A02" w:rsidP="00640A02">
      <w:pPr>
        <w:pStyle w:val="Textoindependiente"/>
        <w:jc w:val="both"/>
        <w:rPr>
          <w:rFonts w:ascii="Century Gothic" w:hAnsi="Century Gothic" w:cs="Arial"/>
          <w:b/>
        </w:rPr>
      </w:pP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lastRenderedPageBreak/>
        <w:t xml:space="preserve">TUBERÍAS PVC SAP 40 mm </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 xml:space="preserve">Todas las tuberías PVC SAP están especificados en (mm) diámetro Nominal, y en tramos de 3.00mt. </w:t>
      </w:r>
      <w:r w:rsidR="003776CD">
        <w:rPr>
          <w:rFonts w:ascii="Century Gothic" w:hAnsi="Century Gothic" w:cs="Arial"/>
        </w:rPr>
        <w:t>p</w:t>
      </w:r>
      <w:r w:rsidRPr="00B71DD9">
        <w:rPr>
          <w:rFonts w:ascii="Century Gothic" w:hAnsi="Century Gothic" w:cs="Arial"/>
        </w:rPr>
        <w:t>ara las instalaciones interiores que irán empotradas en piso. Todos los ductos de PVC serán del tipo SAP. Se incluye curvas.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 xml:space="preserve">TUBERÍAS PVC SAP 50 mm </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Esta partida se medirá en metros lineales (ml) de tuberías de PVC. Obtenidos según lo indica en los planos y aprobados por el ingeniero inspector residente.</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ELÉCTRICO THW 2.5 mm2</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lang w:val="es-MX"/>
        </w:rPr>
        <w:t xml:space="preserve">Se refiere a todos los conductores eléctricos utilizados en todo el sistema de alumbrado y los empalmes necesarios. Deberán ser tendidos de tal manera que </w:t>
      </w:r>
      <w:r w:rsidRPr="00640A02">
        <w:rPr>
          <w:rFonts w:ascii="Century Gothic" w:hAnsi="Century Gothic" w:cs="Arial"/>
        </w:rPr>
        <w:t>permitan un acceso seguro en la instalación, inspección y mantenimiento de</w:t>
      </w:r>
      <w:r w:rsidRPr="00B71DD9">
        <w:rPr>
          <w:rFonts w:ascii="Century Gothic" w:hAnsi="Century Gothic" w:cs="Arial"/>
          <w:lang w:val="es-MX"/>
        </w:rPr>
        <w:t xml:space="preserve"> ellos.</w:t>
      </w:r>
    </w:p>
    <w:p w:rsidR="00CF7492" w:rsidRPr="00B71DD9" w:rsidRDefault="00CF7492" w:rsidP="00640A02">
      <w:pPr>
        <w:pStyle w:val="Textoindependiente"/>
        <w:jc w:val="both"/>
        <w:rPr>
          <w:rFonts w:ascii="Century Gothic" w:hAnsi="Century Gothic" w:cs="Arial"/>
          <w:b/>
          <w:lang w:val="es-CO"/>
        </w:rPr>
      </w:pPr>
      <w:r w:rsidRPr="00B71DD9">
        <w:rPr>
          <w:rFonts w:ascii="Century Gothic" w:hAnsi="Century Gothic" w:cs="Arial"/>
          <w:b/>
          <w:lang w:val="es-CO"/>
        </w:rPr>
        <w:t>CABLE THW 4 mm2:</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lang w:val="es-MX"/>
        </w:rPr>
        <w:t>Se refiere a todos los conductores eléctricos utilizados en todo el sistema de Tomacorrientes y los empalmes necesarios. Deberán ser tendidos de tal manera que permitan un acceso seguro en la instalación, inspección y mantenimiento de ellos.</w:t>
      </w:r>
    </w:p>
    <w:p w:rsidR="00CF7492" w:rsidRPr="00B71DD9" w:rsidRDefault="00CF7492" w:rsidP="00640A02">
      <w:pPr>
        <w:pStyle w:val="Textoindependiente"/>
        <w:jc w:val="both"/>
        <w:rPr>
          <w:rFonts w:ascii="Century Gothic" w:hAnsi="Century Gothic" w:cs="Arial"/>
          <w:b/>
          <w:lang w:val="es-CO"/>
        </w:rPr>
      </w:pPr>
      <w:r w:rsidRPr="00B71DD9">
        <w:rPr>
          <w:rFonts w:ascii="Century Gothic" w:hAnsi="Century Gothic" w:cs="Arial"/>
          <w:b/>
          <w:lang w:val="es-CO"/>
        </w:rPr>
        <w:t>CABLE THW 6 mm2</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lang w:val="es-MX"/>
        </w:rPr>
        <w:t>Se refiere a todos los conductores eléctricos utilizados en todo el sistema de Tomacorrientes y los empalmes necesarios. Deberán ser tendidos de tal manera que permitan un acceso seguro en la instalación, inspección y mantenimiento de ellos.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THW 10 mm2</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Se refiere a todos los conductores eléctricos utilizados en todo el sistema de Tomacorrientes y los empalmes necesarios. Deberán ser tendidos de tal manera que permitan un acceso seguro en la instalación, inspección y mantenimiento de ellos.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TW-C 4 mm2 VERDE</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Los conductores instalados como protección de tierra tendrán aislamiento termoplástico TW para 600 voltios, 75°C y serán de cobre blando cableado de 99.9 %, del tipo cableado.</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10 mm2 CU DESNUDO</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16 mm2 CU DESNUDO</w:t>
      </w:r>
    </w:p>
    <w:p w:rsidR="00CF7492" w:rsidRPr="00640A02" w:rsidRDefault="00CF7492" w:rsidP="00640A02">
      <w:pPr>
        <w:pStyle w:val="Textoindependiente"/>
        <w:jc w:val="both"/>
        <w:rPr>
          <w:rFonts w:ascii="Century Gothic" w:hAnsi="Century Gothic" w:cs="Arial"/>
        </w:rPr>
      </w:pPr>
      <w:r w:rsidRPr="00B71DD9">
        <w:rPr>
          <w:rFonts w:ascii="Century Gothic" w:hAnsi="Century Gothic" w:cs="Arial"/>
        </w:rPr>
        <w:t>Los conductores instalados como protección de tierra serán de cobre desnudo recocidos y serán de cobre blando cableado de 99.9 %, del tipo cableado.</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b/>
        </w:rPr>
        <w:t>CABLE UTP CAT. 5e  4 PARES DE HILOS</w:t>
      </w:r>
    </w:p>
    <w:p w:rsidR="00CF7492" w:rsidRPr="00B71DD9" w:rsidRDefault="00CF7492" w:rsidP="00640A02">
      <w:pPr>
        <w:pStyle w:val="Textoindependiente"/>
        <w:jc w:val="both"/>
        <w:rPr>
          <w:rFonts w:ascii="Century Gothic" w:hAnsi="Century Gothic" w:cs="Arial"/>
          <w:b/>
        </w:rPr>
      </w:pPr>
      <w:r w:rsidRPr="00B71DD9">
        <w:rPr>
          <w:rFonts w:ascii="Century Gothic" w:hAnsi="Century Gothic" w:cs="Arial"/>
        </w:rPr>
        <w:t>Los conductores instalados PARA EL USO DE RED DE VOZ y DATA tendrán aislamiento termoplástico y serán de cobre blando cableado de 99.9 %, del tipo SÓLIDO.</w:t>
      </w:r>
    </w:p>
    <w:p w:rsidR="00CF7492" w:rsidRPr="00B71DD9" w:rsidRDefault="00CF7492" w:rsidP="00640A02">
      <w:pPr>
        <w:pStyle w:val="Textoindependiente"/>
        <w:jc w:val="both"/>
        <w:rPr>
          <w:rFonts w:ascii="Century Gothic" w:hAnsi="Century Gothic" w:cs="Arial"/>
          <w:b/>
          <w:caps/>
          <w:lang w:eastAsia="es-MX"/>
        </w:rPr>
      </w:pPr>
      <w:r w:rsidRPr="00B71DD9">
        <w:rPr>
          <w:rFonts w:ascii="Century Gothic" w:hAnsi="Century Gothic" w:cs="Arial"/>
          <w:b/>
          <w:caps/>
          <w:lang w:eastAsia="es-MX"/>
        </w:rPr>
        <w:t>TABLEROS E InTerruptores thermomagne</w:t>
      </w:r>
      <w:r w:rsidR="00A91A40">
        <w:rPr>
          <w:rFonts w:ascii="Century Gothic" w:hAnsi="Century Gothic" w:cs="Arial"/>
          <w:b/>
          <w:caps/>
          <w:lang w:eastAsia="es-MX"/>
        </w:rPr>
        <w:t>T</w:t>
      </w:r>
      <w:r w:rsidRPr="00B71DD9">
        <w:rPr>
          <w:rFonts w:ascii="Century Gothic" w:hAnsi="Century Gothic" w:cs="Arial"/>
          <w:b/>
          <w:caps/>
          <w:lang w:eastAsia="es-MX"/>
        </w:rPr>
        <w:t>icos</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Los tableros de distribución serán del tipo  para  empotrar,  gabinete metálico con puerta y cerradura tipo yale, Monofásico y Trifásico, equipado con interruptores  termomagnéticos montaje en Riel DIN.</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Las cajas se fabricaran con planchas de fierro galvanizado con 1/16” de espesor  mínimo, en sus cuatro costados tendrán aberturas circulares de diferentes diámetros (los diámetros de los ductos PVC correspondientes que ingresan por tablero) así como:  para la entrada  de la tubería PVC–SAP de alimentación, así como también para las salidas de las tuberías PVC SEL de los  circuitos  secundarios.</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La plancha frontal tendrá un acabado de laca de color plomo martillado. Por cada interruptor se colocara una pequeña tarjeta en la que se indicara el número de circuito y la descripción de la carga que alimenta.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Se tendrá además una tarjeta directorio detrás de la puerta en la que se indicara por cada circuito su correspondiente asignación.</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Los interruptores para los circuitos de distribución de los Tableros son del tipo Termomagnético y diferenciales del tipo montaje en Riel DIN bipolares, del tipo de protección térmica contra sobrecarga y magnéticos contra cortocircuito con un mínimo de 10KA de corriente de corto circuito.</w:t>
      </w:r>
    </w:p>
    <w:p w:rsidR="00CF7492" w:rsidRPr="00B71DD9" w:rsidRDefault="00CF7492" w:rsidP="00640A02">
      <w:pPr>
        <w:pStyle w:val="Textoindependiente"/>
        <w:jc w:val="both"/>
        <w:rPr>
          <w:rFonts w:ascii="Century Gothic" w:hAnsi="Century Gothic" w:cs="Arial"/>
          <w:b/>
          <w:caps/>
          <w:lang w:eastAsia="es-MX"/>
        </w:rPr>
      </w:pPr>
      <w:bookmarkStart w:id="0" w:name="OLE_LINK3"/>
      <w:bookmarkStart w:id="1" w:name="OLE_LINK4"/>
      <w:r w:rsidRPr="00B71DD9">
        <w:rPr>
          <w:rFonts w:ascii="Century Gothic" w:hAnsi="Century Gothic" w:cs="Arial"/>
          <w:b/>
          <w:caps/>
          <w:lang w:eastAsia="es-MX"/>
        </w:rPr>
        <w:t>TABLERO DE 30 POLOS TRIFÁSICO (RIEL DIN), CON ITM GENERAL PARA EMPOTRAR.</w:t>
      </w:r>
    </w:p>
    <w:p w:rsidR="00CF7492" w:rsidRPr="00B71DD9" w:rsidRDefault="00CF7492" w:rsidP="00640A02">
      <w:pPr>
        <w:pStyle w:val="Textoindependiente"/>
        <w:jc w:val="both"/>
        <w:rPr>
          <w:rFonts w:ascii="Century Gothic" w:hAnsi="Century Gothic" w:cs="Arial"/>
          <w:b/>
          <w:caps/>
          <w:lang w:eastAsia="es-MX"/>
        </w:rPr>
      </w:pPr>
      <w:r w:rsidRPr="00B71DD9">
        <w:rPr>
          <w:rFonts w:ascii="Century Gothic" w:hAnsi="Century Gothic" w:cs="Arial"/>
          <w:b/>
          <w:caps/>
          <w:lang w:eastAsia="es-MX"/>
        </w:rPr>
        <w:t>TABLERO DE 24 POLOS TRIFÁSICO (RIEL DIN), CON ITM GENERAL PARA EMPOTRAR.</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lastRenderedPageBreak/>
        <w:t>El diseño, detalles, componentes, fabricación, ensamble y pruebas de los tableros de distribución, completamente ensamblados, cableados, probados y listos para entrar en funcionamiento conforme a esta especificación.</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Características eléctricas</w:t>
      </w:r>
    </w:p>
    <w:p w:rsidR="00CF7492" w:rsidRPr="00B71DD9" w:rsidRDefault="00CF7492" w:rsidP="00CF7492">
      <w:pPr>
        <w:tabs>
          <w:tab w:val="num" w:pos="567"/>
        </w:tabs>
        <w:ind w:left="567" w:hanging="851"/>
        <w:jc w:val="both"/>
        <w:rPr>
          <w:rFonts w:ascii="Century Gothic" w:hAnsi="Century Gothic" w:cs="Arial"/>
        </w:rPr>
      </w:pPr>
      <w:r w:rsidRPr="00B71DD9">
        <w:rPr>
          <w:rFonts w:ascii="Century Gothic" w:hAnsi="Century Gothic" w:cs="Arial"/>
        </w:rPr>
        <w:tab/>
        <w:t xml:space="preserve">- Tensión nominal: </w:t>
      </w:r>
      <w:r w:rsidRPr="00B71DD9">
        <w:rPr>
          <w:rFonts w:ascii="Century Gothic" w:hAnsi="Century Gothic" w:cs="Arial"/>
        </w:rPr>
        <w:tab/>
      </w:r>
      <w:r w:rsidRPr="00B71DD9">
        <w:rPr>
          <w:rFonts w:ascii="Century Gothic" w:hAnsi="Century Gothic" w:cs="Arial"/>
        </w:rPr>
        <w:tab/>
        <w:t xml:space="preserve">380/220V (3F+N+T), </w:t>
      </w:r>
    </w:p>
    <w:p w:rsidR="00CF7492" w:rsidRPr="00B71DD9" w:rsidRDefault="00CF7492" w:rsidP="00CF7492">
      <w:pPr>
        <w:tabs>
          <w:tab w:val="num" w:pos="567"/>
        </w:tabs>
        <w:ind w:left="567" w:hanging="851"/>
        <w:jc w:val="both"/>
        <w:rPr>
          <w:rFonts w:ascii="Century Gothic" w:hAnsi="Century Gothic" w:cs="Arial"/>
        </w:rPr>
      </w:pPr>
      <w:r w:rsidRPr="00B71DD9">
        <w:rPr>
          <w:rFonts w:ascii="Century Gothic" w:hAnsi="Century Gothic" w:cs="Arial"/>
        </w:rPr>
        <w:tab/>
        <w:t>- Nivel de Aislamiento:</w:t>
      </w:r>
      <w:r w:rsidRPr="00B71DD9">
        <w:rPr>
          <w:rFonts w:ascii="Century Gothic" w:hAnsi="Century Gothic" w:cs="Arial"/>
        </w:rPr>
        <w:tab/>
        <w:t xml:space="preserve"> </w:t>
      </w:r>
      <w:r>
        <w:rPr>
          <w:rFonts w:ascii="Century Gothic" w:hAnsi="Century Gothic" w:cs="Arial"/>
        </w:rPr>
        <w:tab/>
      </w:r>
      <w:r w:rsidRPr="00B71DD9">
        <w:rPr>
          <w:rFonts w:ascii="Century Gothic" w:hAnsi="Century Gothic" w:cs="Arial"/>
        </w:rPr>
        <w:t>600 V.</w:t>
      </w:r>
    </w:p>
    <w:bookmarkEnd w:id="0"/>
    <w:bookmarkEnd w:id="1"/>
    <w:p w:rsidR="00CF7492" w:rsidRPr="00B71DD9" w:rsidRDefault="00CF7492" w:rsidP="00640A02">
      <w:pPr>
        <w:pStyle w:val="Textoindependiente"/>
        <w:jc w:val="both"/>
        <w:rPr>
          <w:rFonts w:ascii="Century Gothic" w:hAnsi="Century Gothic" w:cs="Arial"/>
          <w:b/>
          <w:caps/>
          <w:lang w:eastAsia="es-MX"/>
        </w:rPr>
      </w:pPr>
      <w:r w:rsidRPr="00B71DD9">
        <w:rPr>
          <w:rFonts w:ascii="Century Gothic" w:hAnsi="Century Gothic" w:cs="Arial"/>
          <w:b/>
          <w:caps/>
          <w:lang w:eastAsia="es-MX"/>
        </w:rPr>
        <w:t>TABLERO DE 24 POLOS MONOFÁSICO (RIEL DIN), CON ITM GENERAL PARA EMPOTRAR.</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El diseño, detalles, componentes, fabricación, ensamble y pruebas de los tableros de distribución, completamente ensamblados, cableados, probados y listos para entrar en funcionamiento conforme a esta especificación.</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Características eléctricas</w:t>
      </w:r>
    </w:p>
    <w:p w:rsidR="00CF7492" w:rsidRPr="00B71DD9" w:rsidRDefault="00CF7492" w:rsidP="00CF7492">
      <w:pPr>
        <w:tabs>
          <w:tab w:val="num" w:pos="567"/>
        </w:tabs>
        <w:ind w:left="567" w:hanging="851"/>
        <w:jc w:val="both"/>
        <w:rPr>
          <w:rFonts w:ascii="Century Gothic" w:hAnsi="Century Gothic" w:cs="Arial"/>
        </w:rPr>
      </w:pPr>
      <w:r w:rsidRPr="00B71DD9">
        <w:rPr>
          <w:rFonts w:ascii="Century Gothic" w:hAnsi="Century Gothic" w:cs="Arial"/>
        </w:rPr>
        <w:tab/>
        <w:t xml:space="preserve">- Tensión nominal: </w:t>
      </w:r>
      <w:r w:rsidRPr="00B71DD9">
        <w:rPr>
          <w:rFonts w:ascii="Century Gothic" w:hAnsi="Century Gothic" w:cs="Arial"/>
        </w:rPr>
        <w:tab/>
      </w:r>
      <w:r w:rsidRPr="00B71DD9">
        <w:rPr>
          <w:rFonts w:ascii="Century Gothic" w:hAnsi="Century Gothic" w:cs="Arial"/>
        </w:rPr>
        <w:tab/>
        <w:t xml:space="preserve">220V (1F+N+T), </w:t>
      </w:r>
    </w:p>
    <w:p w:rsidR="00CF7492" w:rsidRPr="00B71DD9" w:rsidRDefault="00CF7492" w:rsidP="00CF7492">
      <w:pPr>
        <w:tabs>
          <w:tab w:val="num" w:pos="567"/>
        </w:tabs>
        <w:ind w:left="567"/>
        <w:jc w:val="both"/>
        <w:rPr>
          <w:rFonts w:ascii="Century Gothic" w:hAnsi="Century Gothic" w:cs="Arial"/>
        </w:rPr>
      </w:pPr>
      <w:r w:rsidRPr="00B71DD9">
        <w:rPr>
          <w:rFonts w:ascii="Century Gothic" w:hAnsi="Century Gothic" w:cs="Arial"/>
        </w:rPr>
        <w:t xml:space="preserve">- Nivel de Aislamiento: </w:t>
      </w:r>
      <w:r w:rsidRPr="00B71DD9">
        <w:rPr>
          <w:rFonts w:ascii="Century Gothic" w:hAnsi="Century Gothic" w:cs="Arial"/>
        </w:rPr>
        <w:tab/>
        <w:t>600 V.</w:t>
      </w:r>
    </w:p>
    <w:p w:rsidR="00CF7492" w:rsidRPr="00B71DD9" w:rsidRDefault="00810678" w:rsidP="00640A02">
      <w:pPr>
        <w:pStyle w:val="Textoindependiente"/>
        <w:jc w:val="both"/>
        <w:rPr>
          <w:rFonts w:ascii="Century Gothic" w:hAnsi="Century Gothic" w:cs="Arial"/>
          <w:b/>
          <w:caps/>
          <w:lang w:eastAsia="es-MX"/>
        </w:rPr>
      </w:pPr>
      <w:r>
        <w:rPr>
          <w:rFonts w:ascii="Century Gothic" w:hAnsi="Century Gothic" w:cs="Arial"/>
          <w:b/>
          <w:caps/>
          <w:lang w:eastAsia="es-MX"/>
        </w:rPr>
        <w:t>INTERRUPTOR TERMOMAGNE</w:t>
      </w:r>
      <w:r w:rsidR="00CF7492" w:rsidRPr="00B71DD9">
        <w:rPr>
          <w:rFonts w:ascii="Century Gothic" w:hAnsi="Century Gothic" w:cs="Arial"/>
          <w:b/>
          <w:caps/>
          <w:lang w:eastAsia="es-MX"/>
        </w:rPr>
        <w:t>TICO DE 2 x 16 Amp. (RIEL DIN) F82/H16, CURVA "C" BTICINO o similar.</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Los interruptores termo magnéticos serán del tipo de montaje en RIEL DIN, con protección térmica para sobre cargas y magnética para cortocircuitos, desconectando el circuito en forma automática.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Deberán incluir un sistema de bloqueo, así como un indicador de disparo para señalar visualmente que el interruptor se ha disparado e interrumpido el circuito. Cuando el interruptor se ha disparado la palanca tomará una posición central y un indicador de color rojo aparecerá en una ventana en la máscara del interruptor. El interruptor será reiniciado empujando la palanca a la posición de “desconectado” y luego “conectado”. Permitirán la fácil identificación del circuito mediante una porta etiqueta.</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Características técnicas:</w:t>
      </w:r>
    </w:p>
    <w:p w:rsidR="00CF7492" w:rsidRPr="00B71DD9" w:rsidRDefault="00CF7492" w:rsidP="00CF7492">
      <w:pPr>
        <w:ind w:left="567"/>
        <w:jc w:val="both"/>
        <w:rPr>
          <w:rFonts w:ascii="Century Gothic" w:hAnsi="Century Gothic" w:cs="Arial"/>
        </w:rPr>
      </w:pPr>
      <w:r w:rsidRPr="00B71DD9">
        <w:rPr>
          <w:rFonts w:ascii="Century Gothic" w:hAnsi="Century Gothic" w:cs="Arial"/>
        </w:rPr>
        <w:t>Número de polos:</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2P</w:t>
      </w:r>
    </w:p>
    <w:p w:rsidR="00CF7492" w:rsidRPr="00B71DD9" w:rsidRDefault="00CF7492" w:rsidP="00CF7492">
      <w:pPr>
        <w:ind w:left="567"/>
        <w:jc w:val="both"/>
        <w:rPr>
          <w:rFonts w:ascii="Century Gothic" w:hAnsi="Century Gothic" w:cs="Arial"/>
        </w:rPr>
      </w:pPr>
      <w:r w:rsidRPr="00B71DD9">
        <w:rPr>
          <w:rFonts w:ascii="Century Gothic" w:hAnsi="Century Gothic" w:cs="Arial"/>
        </w:rPr>
        <w:t>Corriente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Indicada</w:t>
      </w:r>
    </w:p>
    <w:p w:rsidR="00CF7492" w:rsidRPr="00B71DD9" w:rsidRDefault="00CF7492" w:rsidP="00CF7492">
      <w:pPr>
        <w:ind w:left="567"/>
        <w:jc w:val="both"/>
        <w:rPr>
          <w:rFonts w:ascii="Century Gothic" w:hAnsi="Century Gothic" w:cs="Arial"/>
        </w:rPr>
      </w:pPr>
      <w:r w:rsidRPr="00B71DD9">
        <w:rPr>
          <w:rFonts w:ascii="Century Gothic" w:hAnsi="Century Gothic" w:cs="Arial"/>
        </w:rPr>
        <w:t>Tensión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240VCA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Tensión nominal de aislamiento: </w:t>
      </w:r>
      <w:r w:rsidRPr="00B71DD9">
        <w:rPr>
          <w:rFonts w:ascii="Century Gothic" w:hAnsi="Century Gothic" w:cs="Arial"/>
        </w:rPr>
        <w:tab/>
      </w:r>
      <w:r w:rsidRPr="00B71DD9">
        <w:rPr>
          <w:rFonts w:ascii="Century Gothic" w:hAnsi="Century Gothic" w:cs="Arial"/>
        </w:rPr>
        <w:tab/>
        <w:t>600VCA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Frecuencia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60Hz</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Potencia de cortocircuito nominal: </w:t>
      </w:r>
      <w:r w:rsidRPr="00B71DD9">
        <w:rPr>
          <w:rFonts w:ascii="Century Gothic" w:hAnsi="Century Gothic" w:cs="Arial"/>
        </w:rPr>
        <w:tab/>
      </w:r>
      <w:r>
        <w:rPr>
          <w:rFonts w:ascii="Century Gothic" w:hAnsi="Century Gothic" w:cs="Arial"/>
        </w:rPr>
        <w:tab/>
      </w:r>
      <w:r w:rsidRPr="00B71DD9">
        <w:rPr>
          <w:rFonts w:ascii="Century Gothic" w:hAnsi="Century Gothic" w:cs="Arial"/>
        </w:rPr>
        <w:t>10kA</w:t>
      </w:r>
    </w:p>
    <w:p w:rsidR="00CF7492" w:rsidRPr="00B71DD9" w:rsidRDefault="00CF7492" w:rsidP="00CF7492">
      <w:pPr>
        <w:ind w:left="567"/>
        <w:jc w:val="both"/>
        <w:rPr>
          <w:rFonts w:ascii="Century Gothic" w:hAnsi="Century Gothic" w:cs="Arial"/>
        </w:rPr>
      </w:pPr>
      <w:r w:rsidRPr="00B71DD9">
        <w:rPr>
          <w:rFonts w:ascii="Century Gothic" w:hAnsi="Century Gothic" w:cs="Arial"/>
        </w:rPr>
        <w:t>Curva de disparo:</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“C”</w:t>
      </w:r>
    </w:p>
    <w:p w:rsidR="00CF7492" w:rsidRPr="00B71DD9" w:rsidRDefault="00CF7492" w:rsidP="00640A02">
      <w:pPr>
        <w:pStyle w:val="Textoindependiente"/>
        <w:jc w:val="both"/>
        <w:rPr>
          <w:rFonts w:ascii="Century Gothic" w:hAnsi="Century Gothic" w:cs="Arial"/>
          <w:b/>
          <w:caps/>
          <w:lang w:eastAsia="es-MX"/>
        </w:rPr>
      </w:pPr>
      <w:r w:rsidRPr="00B71DD9">
        <w:rPr>
          <w:rFonts w:ascii="Century Gothic" w:hAnsi="Century Gothic" w:cs="Arial"/>
          <w:b/>
          <w:caps/>
          <w:lang w:eastAsia="es-MX"/>
        </w:rPr>
        <w:t>INTERRUPTOR TERMOMAGNETICO DE 2 x 20 Amp. (RIEL DIN) F82/H20, CURVA "C" BTICINO o similar.</w:t>
      </w:r>
    </w:p>
    <w:p w:rsidR="00CF7492" w:rsidRPr="00B71DD9" w:rsidRDefault="00CF7492" w:rsidP="00640A02">
      <w:pPr>
        <w:pStyle w:val="Textoindependiente"/>
        <w:jc w:val="both"/>
        <w:rPr>
          <w:rFonts w:ascii="Century Gothic" w:hAnsi="Century Gothic" w:cs="Arial"/>
        </w:rPr>
      </w:pPr>
      <w:r w:rsidRPr="00B71DD9">
        <w:rPr>
          <w:rFonts w:ascii="Century Gothic" w:hAnsi="Century Gothic" w:cs="Arial"/>
        </w:rPr>
        <w:t>Los interruptores termo magnéticos serán del tipo de montaje en RIEL DIN, con protección térmica para sobre cargas y magnética para cortocircuitos, desconectando el circuito en forma automática.</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Deberán incluir un sistema de bloqueo, así como un indicador de disparo para señalar visualmente que el interruptor se ha disparado e interrumpido el circuito. Cuando el interruptor se ha disparado la palanca tomará una posición central y un indicador de color rojo aparecerá en una ventana en la máscara del interruptor. El interruptor será reiniciado empujando la palanca a la posición de “desconectado” y luego “conectado”. Permitirán la fácil identificación del circuito mediante una porta etiqueta.</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Características técnicas:</w:t>
      </w:r>
    </w:p>
    <w:p w:rsidR="00CF7492" w:rsidRPr="00B71DD9" w:rsidRDefault="00CF7492" w:rsidP="00CF7492">
      <w:pPr>
        <w:ind w:left="567"/>
        <w:jc w:val="both"/>
        <w:rPr>
          <w:rFonts w:ascii="Century Gothic" w:hAnsi="Century Gothic" w:cs="Arial"/>
        </w:rPr>
      </w:pPr>
      <w:r w:rsidRPr="00B71DD9">
        <w:rPr>
          <w:rFonts w:ascii="Century Gothic" w:hAnsi="Century Gothic" w:cs="Arial"/>
        </w:rPr>
        <w:t>Número de polos:</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2P</w:t>
      </w:r>
    </w:p>
    <w:p w:rsidR="00CF7492" w:rsidRPr="00B71DD9" w:rsidRDefault="00CF7492" w:rsidP="00CF7492">
      <w:pPr>
        <w:ind w:left="567"/>
        <w:jc w:val="both"/>
        <w:rPr>
          <w:rFonts w:ascii="Century Gothic" w:hAnsi="Century Gothic" w:cs="Arial"/>
        </w:rPr>
      </w:pPr>
      <w:r w:rsidRPr="00B71DD9">
        <w:rPr>
          <w:rFonts w:ascii="Century Gothic" w:hAnsi="Century Gothic" w:cs="Arial"/>
        </w:rPr>
        <w:t>Corriente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Indicada</w:t>
      </w:r>
    </w:p>
    <w:p w:rsidR="00CF7492" w:rsidRPr="00B71DD9" w:rsidRDefault="00CF7492" w:rsidP="00CF7492">
      <w:pPr>
        <w:ind w:left="567"/>
        <w:jc w:val="both"/>
        <w:rPr>
          <w:rFonts w:ascii="Century Gothic" w:hAnsi="Century Gothic" w:cs="Arial"/>
        </w:rPr>
      </w:pPr>
      <w:r w:rsidRPr="00B71DD9">
        <w:rPr>
          <w:rFonts w:ascii="Century Gothic" w:hAnsi="Century Gothic" w:cs="Arial"/>
        </w:rPr>
        <w:t>Tensión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240VCA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Tensión nominal de aislamiento: </w:t>
      </w:r>
      <w:r w:rsidRPr="00B71DD9">
        <w:rPr>
          <w:rFonts w:ascii="Century Gothic" w:hAnsi="Century Gothic" w:cs="Arial"/>
        </w:rPr>
        <w:tab/>
      </w:r>
      <w:r w:rsidRPr="00B71DD9">
        <w:rPr>
          <w:rFonts w:ascii="Century Gothic" w:hAnsi="Century Gothic" w:cs="Arial"/>
        </w:rPr>
        <w:tab/>
        <w:t>600VCA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Frecuencia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60Hz</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Potencia de cortocircuito nominal: </w:t>
      </w:r>
      <w:r>
        <w:rPr>
          <w:rFonts w:ascii="Century Gothic" w:hAnsi="Century Gothic" w:cs="Arial"/>
        </w:rPr>
        <w:tab/>
      </w:r>
      <w:r w:rsidRPr="00B71DD9">
        <w:rPr>
          <w:rFonts w:ascii="Century Gothic" w:hAnsi="Century Gothic" w:cs="Arial"/>
        </w:rPr>
        <w:tab/>
        <w:t>10kA</w:t>
      </w:r>
    </w:p>
    <w:p w:rsidR="00CF7492" w:rsidRPr="00B71DD9" w:rsidRDefault="00CF7492" w:rsidP="00CF7492">
      <w:pPr>
        <w:ind w:left="567"/>
        <w:jc w:val="both"/>
        <w:rPr>
          <w:rFonts w:ascii="Century Gothic" w:hAnsi="Century Gothic" w:cs="Arial"/>
        </w:rPr>
      </w:pPr>
      <w:r w:rsidRPr="00B71DD9">
        <w:rPr>
          <w:rFonts w:ascii="Century Gothic" w:hAnsi="Century Gothic" w:cs="Arial"/>
        </w:rPr>
        <w:t>Curva de disparo:</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“C”</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INTERRUPTOR TERMOMAGNETICO DE 3 x 50 Amp. (RIEL DIN) F83/H40, CURVA "C" BTICINO o similar.</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lastRenderedPageBreak/>
        <w:t>INTERRUPTOR TERMOMAGNETICO DE 3 x 32 Amp. (RIEL DIN) F83/H40, CURVA "C" BTICINO o similar.</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Los interruptores termo magnéticos serán del tipo de montaje en RIEL DIN, con protección térmica para sobre cargas y magnética para cortocircuitos, desconectando el circuito en forma automática.</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Deberán incluir un sistema de bloqueo, así como un indicador de disparo para señalar visualmente que el interruptor se ha disparado e interrumpido el circuito. Cuando el interruptor se ha disparado la palanca tomará una posición central y un indicador de color rojo aparecerá en una ventana en la máscara del interruptor. El interruptor será reiniciado empujando la palanca a la posición de “desconectado” y luego “conectado”. Permitirán la fácil identificación del circuito mediante una porta etiqueta.</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Características técnicas:</w:t>
      </w:r>
    </w:p>
    <w:p w:rsidR="00CF7492" w:rsidRPr="00B71DD9" w:rsidRDefault="00CF7492" w:rsidP="00CF7492">
      <w:pPr>
        <w:ind w:left="567"/>
        <w:jc w:val="both"/>
        <w:rPr>
          <w:rFonts w:ascii="Century Gothic" w:hAnsi="Century Gothic" w:cs="Arial"/>
        </w:rPr>
      </w:pPr>
      <w:r w:rsidRPr="00B71DD9">
        <w:rPr>
          <w:rFonts w:ascii="Century Gothic" w:hAnsi="Century Gothic" w:cs="Arial"/>
        </w:rPr>
        <w:t>Número de polos:</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Pr>
          <w:rFonts w:ascii="Century Gothic" w:hAnsi="Century Gothic" w:cs="Arial"/>
        </w:rPr>
        <w:tab/>
      </w:r>
      <w:r w:rsidRPr="00B71DD9">
        <w:rPr>
          <w:rFonts w:ascii="Century Gothic" w:hAnsi="Century Gothic" w:cs="Arial"/>
        </w:rPr>
        <w:t>2P</w:t>
      </w:r>
    </w:p>
    <w:p w:rsidR="00CF7492" w:rsidRPr="00B71DD9" w:rsidRDefault="00CF7492" w:rsidP="00CF7492">
      <w:pPr>
        <w:ind w:left="567"/>
        <w:jc w:val="both"/>
        <w:rPr>
          <w:rFonts w:ascii="Century Gothic" w:hAnsi="Century Gothic" w:cs="Arial"/>
        </w:rPr>
      </w:pPr>
      <w:r w:rsidRPr="00B71DD9">
        <w:rPr>
          <w:rFonts w:ascii="Century Gothic" w:hAnsi="Century Gothic" w:cs="Arial"/>
        </w:rPr>
        <w:t>Corriente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Pr>
          <w:rFonts w:ascii="Century Gothic" w:hAnsi="Century Gothic" w:cs="Arial"/>
        </w:rPr>
        <w:tab/>
      </w:r>
      <w:r w:rsidRPr="00B71DD9">
        <w:rPr>
          <w:rFonts w:ascii="Century Gothic" w:hAnsi="Century Gothic" w:cs="Arial"/>
        </w:rPr>
        <w:t>Indicada</w:t>
      </w:r>
    </w:p>
    <w:p w:rsidR="00CF7492" w:rsidRPr="00B71DD9" w:rsidRDefault="00CF7492" w:rsidP="00CF7492">
      <w:pPr>
        <w:ind w:left="567"/>
        <w:jc w:val="both"/>
        <w:rPr>
          <w:rFonts w:ascii="Century Gothic" w:hAnsi="Century Gothic" w:cs="Arial"/>
        </w:rPr>
      </w:pPr>
      <w:r w:rsidRPr="00B71DD9">
        <w:rPr>
          <w:rFonts w:ascii="Century Gothic" w:hAnsi="Century Gothic" w:cs="Arial"/>
        </w:rPr>
        <w:t>Tensión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t>240VCA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Tensión nominal de aislamiento: </w:t>
      </w:r>
      <w:r w:rsidRPr="00B71DD9">
        <w:rPr>
          <w:rFonts w:ascii="Century Gothic" w:hAnsi="Century Gothic" w:cs="Arial"/>
        </w:rPr>
        <w:tab/>
      </w:r>
      <w:r w:rsidRPr="00B71DD9">
        <w:rPr>
          <w:rFonts w:ascii="Century Gothic" w:hAnsi="Century Gothic" w:cs="Arial"/>
        </w:rPr>
        <w:tab/>
        <w:t>600VCA</w:t>
      </w:r>
    </w:p>
    <w:p w:rsidR="00CF7492" w:rsidRPr="00B71DD9" w:rsidRDefault="00CF7492" w:rsidP="00CF7492">
      <w:pPr>
        <w:ind w:left="567"/>
        <w:jc w:val="both"/>
        <w:rPr>
          <w:rFonts w:ascii="Century Gothic" w:hAnsi="Century Gothic" w:cs="Arial"/>
        </w:rPr>
      </w:pPr>
      <w:r w:rsidRPr="00B71DD9">
        <w:rPr>
          <w:rFonts w:ascii="Century Gothic" w:hAnsi="Century Gothic" w:cs="Arial"/>
        </w:rPr>
        <w:t>Frecuencia nominal:</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Pr>
          <w:rFonts w:ascii="Century Gothic" w:hAnsi="Century Gothic" w:cs="Arial"/>
        </w:rPr>
        <w:tab/>
      </w:r>
      <w:r w:rsidRPr="00B71DD9">
        <w:rPr>
          <w:rFonts w:ascii="Century Gothic" w:hAnsi="Century Gothic" w:cs="Arial"/>
        </w:rPr>
        <w:t>60Hz</w:t>
      </w:r>
    </w:p>
    <w:p w:rsidR="00CF7492" w:rsidRPr="00B71DD9" w:rsidRDefault="00CF7492" w:rsidP="00CF7492">
      <w:pPr>
        <w:ind w:left="567"/>
        <w:jc w:val="both"/>
        <w:rPr>
          <w:rFonts w:ascii="Century Gothic" w:hAnsi="Century Gothic" w:cs="Arial"/>
        </w:rPr>
      </w:pPr>
      <w:r w:rsidRPr="00B71DD9">
        <w:rPr>
          <w:rFonts w:ascii="Century Gothic" w:hAnsi="Century Gothic" w:cs="Arial"/>
        </w:rPr>
        <w:t xml:space="preserve">Potencia de cortocircuito nominal: </w:t>
      </w:r>
      <w:r w:rsidRPr="00B71DD9">
        <w:rPr>
          <w:rFonts w:ascii="Century Gothic" w:hAnsi="Century Gothic" w:cs="Arial"/>
        </w:rPr>
        <w:tab/>
      </w:r>
      <w:r>
        <w:rPr>
          <w:rFonts w:ascii="Century Gothic" w:hAnsi="Century Gothic" w:cs="Arial"/>
        </w:rPr>
        <w:tab/>
      </w:r>
      <w:r w:rsidRPr="00B71DD9">
        <w:rPr>
          <w:rFonts w:ascii="Century Gothic" w:hAnsi="Century Gothic" w:cs="Arial"/>
        </w:rPr>
        <w:t>10kA</w:t>
      </w:r>
    </w:p>
    <w:p w:rsidR="00CF7492" w:rsidRPr="00B71DD9" w:rsidRDefault="00CF7492" w:rsidP="00CF7492">
      <w:pPr>
        <w:ind w:left="567"/>
        <w:jc w:val="both"/>
        <w:rPr>
          <w:rFonts w:ascii="Century Gothic" w:hAnsi="Century Gothic" w:cs="Arial"/>
        </w:rPr>
      </w:pPr>
      <w:r w:rsidRPr="00B71DD9">
        <w:rPr>
          <w:rFonts w:ascii="Century Gothic" w:hAnsi="Century Gothic" w:cs="Arial"/>
        </w:rPr>
        <w:t>Curva de disparo:</w:t>
      </w:r>
      <w:r w:rsidRPr="00B71DD9">
        <w:rPr>
          <w:rFonts w:ascii="Century Gothic" w:hAnsi="Century Gothic" w:cs="Arial"/>
        </w:rPr>
        <w:tab/>
      </w:r>
      <w:r w:rsidRPr="00B71DD9">
        <w:rPr>
          <w:rFonts w:ascii="Century Gothic" w:hAnsi="Century Gothic" w:cs="Arial"/>
        </w:rPr>
        <w:tab/>
      </w:r>
      <w:r w:rsidRPr="00B71DD9">
        <w:rPr>
          <w:rFonts w:ascii="Century Gothic" w:hAnsi="Century Gothic" w:cs="Arial"/>
        </w:rPr>
        <w:tab/>
      </w:r>
      <w:r>
        <w:rPr>
          <w:rFonts w:ascii="Century Gothic" w:hAnsi="Century Gothic" w:cs="Arial"/>
        </w:rPr>
        <w:tab/>
      </w:r>
      <w:r w:rsidRPr="00B71DD9">
        <w:rPr>
          <w:rFonts w:ascii="Century Gothic" w:hAnsi="Century Gothic" w:cs="Arial"/>
        </w:rPr>
        <w:t>“C”</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INTERRUPTOR TERMODIFERENCIAL 4x25A (RIEL DIN, CURVA "C " BTICINO o similar.</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Los interruptores Thermodiferencial de 4x25 A (tipo RIEL DIN, curva C), ticino o similar. Desconectará el circuito eléctrico, evitando cualquier peligro de electrocución u originar un incendio o explosión. Deberán ser insensibles a los fenómenos transitorios de la red y perturbación de origen atmosférico. Incluirá un sistema de bloqueo, así como un indicador de disparo para señalar visualmente que el interruptor se ha disparado e interrumpido el circuito.</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ARTEFACTO FLUORESCENTE TIPO REJILLA ALUMINIO, PARA ADOSAR RAS 2x36W Josfel O SIMILAR.</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Artefacto fluorescente rejilla RAS-A 2x36W (josfel) Pantalla fabricada en planchas de acero laminada en frío de 0.5mm, pintada en color blanco al horno, con pintura electrostática , la rejilla de aluminio especular, adosado al techo con platinas de anclaje.</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Para lámparas fluorescentes 2x36W (temperatura de color: 4000 °K)</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 xml:space="preserve">LUMINARIA TIPO BRAQUETE, USO interior tono calido 2xPLC-2P18W </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La luminaria BPL está conformado por Cuerpo fabricada en plancha de acero fosfatizada y esmaltada al horno en color blanco, para proveer una protección contra la corrosión y permitiendo una mayor fijación del esmalte, alargando así la vida del artefacto. Compuesto de dos cabeceras fabricadas en aleación de aluminio colado.-Reflector: Fabricado en aluminio martillado de alta pureza (99.8%) y 0.5 mm.-Difusor: Fabricado en acrílico transparente o blanco opal, de alta eficiencia, durable, indeformable y protegido contra la radiación ultra violeta. Su fijación es a través de las cabeceras lo que permite realizar el mantenimiento sin herramientas.-Equipo: Reactores ALPHA, arrancador.</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Para 02 lámparas ahorradoras PLC de 18W (temperatura de color: 3000 °K)</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LUMINARIA DECORATIVA C/LÁMPARA AHORRADORA 20W, TONO CÁLIDO</w:t>
      </w:r>
    </w:p>
    <w:p w:rsidR="00CF7492" w:rsidRPr="00B71DD9" w:rsidRDefault="00CF7492" w:rsidP="00496F4A">
      <w:pPr>
        <w:pStyle w:val="Textoindependiente"/>
        <w:jc w:val="both"/>
        <w:rPr>
          <w:rFonts w:ascii="Century Gothic" w:hAnsi="Century Gothic" w:cs="Arial"/>
        </w:rPr>
      </w:pPr>
      <w:r w:rsidRPr="00B71DD9">
        <w:rPr>
          <w:rFonts w:ascii="Century Gothic" w:hAnsi="Century Gothic" w:cs="Arial"/>
        </w:rPr>
        <w:t>Luminaria con protector acrílico para uso interior, modelo a definir con arquitectura acorde al ambiente de trabajo, (identificados como centros de luz). Para lámparas fluorescentes ahorradoras de 20W (temperatura de color entre los 3000 °K). Adosado a techo con platinas de anclaje.</w:t>
      </w:r>
    </w:p>
    <w:p w:rsidR="00CF7492" w:rsidRPr="00B71DD9" w:rsidRDefault="00CF7492" w:rsidP="00496F4A">
      <w:pPr>
        <w:pStyle w:val="Textoindependiente"/>
        <w:jc w:val="both"/>
        <w:rPr>
          <w:rFonts w:ascii="Century Gothic" w:hAnsi="Century Gothic" w:cs="Arial"/>
          <w:b/>
          <w:caps/>
          <w:lang w:eastAsia="es-MX"/>
        </w:rPr>
      </w:pPr>
      <w:r w:rsidRPr="00B71DD9">
        <w:rPr>
          <w:rFonts w:ascii="Century Gothic" w:hAnsi="Century Gothic" w:cs="Arial"/>
          <w:b/>
          <w:caps/>
          <w:lang w:eastAsia="es-MX"/>
        </w:rPr>
        <w:t>equipo AUTÓNOMO de Luz EMERGENCIA, DOS LÁMPARAS DE 8W</w:t>
      </w:r>
    </w:p>
    <w:p w:rsidR="00CF7492" w:rsidRPr="00B71DD9" w:rsidRDefault="00CF7492" w:rsidP="00496F4A">
      <w:pPr>
        <w:pStyle w:val="Textoindependiente"/>
        <w:jc w:val="both"/>
        <w:rPr>
          <w:rFonts w:ascii="Century Gothic" w:hAnsi="Century Gothic" w:cs="Arial"/>
          <w:lang w:val="es-MX"/>
        </w:rPr>
      </w:pPr>
      <w:r w:rsidRPr="00B71DD9">
        <w:rPr>
          <w:rFonts w:ascii="Century Gothic" w:hAnsi="Century Gothic" w:cs="Arial"/>
          <w:lang w:val="es-MX"/>
        </w:rPr>
        <w:t xml:space="preserve">Luminaria de emergencias de interiores, para adosar a pared. Equipada con 02 faros incandescentes. Esta preparada para albergar un equipo autónomo que actúa en casos de falla/corte de energía eléctrica. Esta luminaria esta conformada por Cuerpo de plancha de acero laminada en frío de 0.6mm de espesor fosfatizada para </w:t>
      </w:r>
      <w:r w:rsidRPr="00B71DD9">
        <w:rPr>
          <w:rFonts w:ascii="Century Gothic" w:hAnsi="Century Gothic" w:cs="Arial"/>
          <w:lang w:val="es-MX"/>
        </w:rPr>
        <w:lastRenderedPageBreak/>
        <w:t>protegerla contra la corrosión y permitir una mejor fijación del esmalte, alargando así la vida del artefacto, acabado con esmalte al horno; Cabeceras de plancha de acero laminada en frío de 2mm de espesor, son sometidas a un proceso de fosfatizado, y acabado con esmalte al horno. Plancha de acrílico: de 8mm de espesor para la versión adosada en techo con señalización de emergencia por ambos lados. Para la versión de adosada a pared acrilico de 4mm de espesor con señalización de emergencia. Cuenta con un balasto de emergencia que actúa en casos de falla/corte de energía, el mismo que cuenta con una batería con autonomía de 90 minutos. Las características mecánicas y eléctricas deberán cumplir las especificaciones IEC-598.</w:t>
      </w:r>
    </w:p>
    <w:p w:rsidR="00CF7492" w:rsidRPr="00B71DD9" w:rsidRDefault="00CF7492" w:rsidP="00496F4A">
      <w:pPr>
        <w:pStyle w:val="Textoindependiente"/>
        <w:jc w:val="both"/>
        <w:rPr>
          <w:rFonts w:ascii="Century Gothic" w:hAnsi="Century Gothic" w:cs="Arial"/>
          <w:lang w:val="es-MX"/>
        </w:rPr>
      </w:pPr>
      <w:r w:rsidRPr="00B71DD9">
        <w:rPr>
          <w:rFonts w:ascii="Century Gothic" w:hAnsi="Century Gothic" w:cs="Arial"/>
          <w:lang w:val="es-MX"/>
        </w:rPr>
        <w:t>Montaje: Adosado a la pared mediante pernos.</w:t>
      </w:r>
    </w:p>
    <w:p w:rsidR="00CF7492" w:rsidRPr="00B71DD9" w:rsidRDefault="00CF7492" w:rsidP="00496F4A">
      <w:pPr>
        <w:pStyle w:val="Textoindependiente"/>
        <w:jc w:val="both"/>
        <w:rPr>
          <w:rFonts w:ascii="Century Gothic" w:hAnsi="Century Gothic" w:cs="Arial"/>
          <w:b/>
          <w:caps/>
          <w:lang w:eastAsia="es-MX"/>
        </w:rPr>
      </w:pPr>
      <w:r w:rsidRPr="00496F4A">
        <w:rPr>
          <w:rFonts w:ascii="Century Gothic" w:hAnsi="Century Gothic" w:cs="Arial"/>
          <w:b/>
          <w:lang w:val="es-MX"/>
        </w:rPr>
        <w:t>LUMINARIA</w:t>
      </w:r>
      <w:r w:rsidRPr="00B71DD9">
        <w:rPr>
          <w:rFonts w:ascii="Century Gothic" w:hAnsi="Century Gothic" w:cs="Arial"/>
          <w:b/>
          <w:caps/>
          <w:lang w:eastAsia="es-MX"/>
        </w:rPr>
        <w:t xml:space="preserve"> DE SEÑALIZACIÓN LE-AP/AT </w:t>
      </w:r>
    </w:p>
    <w:p w:rsidR="00CF7492" w:rsidRPr="00B71DD9" w:rsidRDefault="00CF7492" w:rsidP="00496F4A">
      <w:pPr>
        <w:pStyle w:val="Textoindependiente"/>
        <w:jc w:val="both"/>
        <w:rPr>
          <w:rFonts w:ascii="Century Gothic" w:hAnsi="Century Gothic" w:cs="Arial"/>
          <w:lang w:val="es-MX"/>
        </w:rPr>
      </w:pPr>
      <w:r w:rsidRPr="00B71DD9">
        <w:rPr>
          <w:rFonts w:ascii="Century Gothic" w:hAnsi="Century Gothic" w:cs="Arial"/>
          <w:lang w:val="es-MX"/>
        </w:rPr>
        <w:t>Luminaria de emergencias de interiores, para adosar a pared ó techo. Puede ser equipada con balastos electrónicos ó electromagnéticos de bajas perdidas para lámparas fluorescentes compactas. Esta preparada para albergar un equipo autónomo que actúa en casos de falla/corte de energía eléctrica. Esta luminaria esta conformada por Cuerpo de plancha de acero laminada en frío de 0.6mm de espesor fosfatizada para protegerla contra la corrosión y permitir una mejor fijación del esmalte, alargando así la vida del artefacto, acabado con esmalte al horno; Cabeceras de plancha de acero laminada en frío de 2mm de espesor, son sometidas a un proceso de fosfatizado, y acabado con esmalte al horno. Plancha de acrílico: de 8mm de espesor para la versión adosada en techo con señalización de emergencia por ambos lados. Para la versión de adosada a pared acrilico de 4mm de espesor con señalización de emergencia. Puede ser equipada con 01 lámpara fluorescente compacta (TC-D) hasta 18 W Cuenta con un balasto de emergencia que actúa en casos de falla/corte de energía, el mismo que cuenta con una batería con autonomía de 90 minutos. Las características mecánicas y eléctricas deberán cumplir las especificaciones IEC-598.</w:t>
      </w:r>
    </w:p>
    <w:p w:rsidR="00CF7492" w:rsidRDefault="00CF7492" w:rsidP="00496F4A">
      <w:pPr>
        <w:pStyle w:val="Textoindependiente"/>
        <w:jc w:val="both"/>
        <w:rPr>
          <w:rFonts w:ascii="Century Gothic" w:hAnsi="Century Gothic" w:cs="Arial"/>
          <w:lang w:val="es-MX"/>
        </w:rPr>
      </w:pPr>
      <w:r w:rsidRPr="00B71DD9">
        <w:rPr>
          <w:rFonts w:ascii="Century Gothic" w:hAnsi="Century Gothic" w:cs="Arial"/>
          <w:lang w:val="es-MX"/>
        </w:rPr>
        <w:t>Montaje: Adosado a la pared y techo mediante pernos.</w:t>
      </w:r>
    </w:p>
    <w:p w:rsidR="00307545" w:rsidRDefault="00307545" w:rsidP="00464C69">
      <w:pPr>
        <w:tabs>
          <w:tab w:val="num" w:pos="1800"/>
        </w:tabs>
        <w:jc w:val="both"/>
        <w:rPr>
          <w:rFonts w:ascii="Century Gothic" w:hAnsi="Century Gothic" w:cs="Arial"/>
          <w:lang w:val="es-MX"/>
        </w:rPr>
      </w:pPr>
    </w:p>
    <w:p w:rsidR="00307545" w:rsidRPr="00B71DD9" w:rsidRDefault="00307545" w:rsidP="00307545">
      <w:pPr>
        <w:autoSpaceDE w:val="0"/>
        <w:autoSpaceDN w:val="0"/>
        <w:adjustRightInd w:val="0"/>
        <w:rPr>
          <w:rFonts w:ascii="Century Gothic" w:hAnsi="Century Gothic" w:cs="Arial"/>
          <w:lang w:val="es-MX"/>
        </w:rPr>
      </w:pPr>
    </w:p>
    <w:p w:rsidR="00307545" w:rsidRPr="00464C69" w:rsidRDefault="00307545" w:rsidP="00464C69">
      <w:pPr>
        <w:pStyle w:val="Textoindependiente"/>
        <w:jc w:val="left"/>
        <w:rPr>
          <w:rFonts w:ascii="Century Gothic" w:hAnsi="Century Gothic"/>
          <w:b/>
          <w:u w:val="single"/>
        </w:rPr>
      </w:pPr>
      <w:r w:rsidRPr="00464C69">
        <w:rPr>
          <w:rFonts w:ascii="Century Gothic" w:hAnsi="Century Gothic"/>
          <w:b/>
          <w:u w:val="single"/>
        </w:rPr>
        <w:t xml:space="preserve">CONFORMIDAD DE LA </w:t>
      </w:r>
      <w:r w:rsidR="00464C69" w:rsidRPr="00464C69">
        <w:rPr>
          <w:rFonts w:ascii="Century Gothic" w:hAnsi="Century Gothic"/>
          <w:b/>
          <w:u w:val="single"/>
        </w:rPr>
        <w:t>ADQUISICIÓN</w:t>
      </w:r>
      <w:r w:rsidRPr="00464C69">
        <w:rPr>
          <w:rFonts w:ascii="Century Gothic" w:hAnsi="Century Gothic"/>
          <w:b/>
          <w:u w:val="single"/>
        </w:rPr>
        <w:t>:</w:t>
      </w:r>
    </w:p>
    <w:p w:rsidR="00307545" w:rsidRDefault="00307545" w:rsidP="00307545">
      <w:pPr>
        <w:pStyle w:val="Textoindependiente"/>
        <w:tabs>
          <w:tab w:val="left" w:pos="7695"/>
        </w:tabs>
        <w:jc w:val="left"/>
      </w:pPr>
      <w:r>
        <w:tab/>
      </w:r>
    </w:p>
    <w:p w:rsidR="00605C7F" w:rsidRPr="00464C69" w:rsidRDefault="00307545" w:rsidP="00464C69">
      <w:pPr>
        <w:tabs>
          <w:tab w:val="num" w:pos="1800"/>
        </w:tabs>
        <w:jc w:val="both"/>
        <w:rPr>
          <w:rFonts w:ascii="Century Gothic" w:hAnsi="Century Gothic" w:cs="Tahoma"/>
          <w:sz w:val="18"/>
          <w:szCs w:val="18"/>
          <w:lang w:val="es-ES_tradnl"/>
        </w:rPr>
      </w:pPr>
      <w:r w:rsidRPr="00464C69">
        <w:rPr>
          <w:rFonts w:ascii="Century Gothic" w:hAnsi="Century Gothic"/>
          <w:bCs/>
        </w:rPr>
        <w:t>Lo efectuará la Oficina de Almacén Central de la Municipalidad Provincial de Jorge Basadre.</w:t>
      </w:r>
      <w:r w:rsidR="00605C7F" w:rsidRPr="00464C69">
        <w:rPr>
          <w:rFonts w:ascii="Century Gothic" w:hAnsi="Century Gothic" w:cs="Tahoma"/>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F1FB5">
              <w:rPr>
                <w:rFonts w:ascii="Tahoma" w:hAnsi="Tahoma" w:cs="Tahoma"/>
                <w:sz w:val="18"/>
                <w:szCs w:val="18"/>
              </w:rPr>
              <w:t>0</w:t>
            </w:r>
            <w:r w:rsidR="00890A51">
              <w:rPr>
                <w:rFonts w:ascii="Tahoma" w:hAnsi="Tahoma" w:cs="Tahoma"/>
                <w:sz w:val="18"/>
                <w:szCs w:val="18"/>
              </w:rPr>
              <w:t>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Igual a 0</w:t>
            </w:r>
            <w:r w:rsidR="00890A51">
              <w:rPr>
                <w:rFonts w:ascii="Tahoma" w:hAnsi="Tahoma" w:cs="Tahoma"/>
                <w:sz w:val="18"/>
                <w:szCs w:val="18"/>
              </w:rPr>
              <w:t>3</w:t>
            </w:r>
            <w:r w:rsidR="007A2B29" w:rsidRPr="007A2B29">
              <w:rPr>
                <w:rFonts w:ascii="Tahoma" w:hAnsi="Tahoma" w:cs="Tahoma"/>
                <w:sz w:val="18"/>
                <w:szCs w:val="18"/>
              </w:rPr>
              <w:t xml:space="preserve"> días calendario</w:t>
            </w:r>
          </w:p>
          <w:p w:rsidR="007A2B29" w:rsidRPr="00843C81" w:rsidRDefault="005A2474" w:rsidP="00843C81">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sidRPr="007A2B29">
              <w:rPr>
                <w:rFonts w:ascii="Tahoma" w:hAnsi="Tahoma" w:cs="Tahoma"/>
                <w:sz w:val="18"/>
                <w:szCs w:val="18"/>
              </w:rPr>
              <w:t xml:space="preserve">Mayor a </w:t>
            </w:r>
            <w:r w:rsidR="00DF1FB5">
              <w:rPr>
                <w:rFonts w:ascii="Tahoma" w:hAnsi="Tahoma" w:cs="Tahoma"/>
                <w:sz w:val="18"/>
                <w:szCs w:val="18"/>
              </w:rPr>
              <w:t>0</w:t>
            </w:r>
            <w:r w:rsidR="00843C81">
              <w:rPr>
                <w:rFonts w:ascii="Tahoma" w:hAnsi="Tahoma" w:cs="Tahoma"/>
                <w:sz w:val="18"/>
                <w:szCs w:val="18"/>
              </w:rPr>
              <w:t>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3C40CD">
              <w:rPr>
                <w:rFonts w:ascii="Tahoma" w:hAnsi="Tahoma" w:cs="Tahoma"/>
                <w:sz w:val="18"/>
                <w:szCs w:val="18"/>
              </w:rPr>
              <w:t>te por el concepto de Materiales Eléctricos y Luminaria</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1A26D1">
        <w:rPr>
          <w:b/>
          <w:color w:val="auto"/>
          <w:sz w:val="18"/>
          <w:szCs w:val="18"/>
        </w:rPr>
        <w:t>6</w:t>
      </w:r>
      <w:r w:rsidR="00890364">
        <w:rPr>
          <w:b/>
          <w:color w:val="auto"/>
          <w:sz w:val="18"/>
          <w:szCs w:val="18"/>
        </w:rPr>
        <w:t>4</w:t>
      </w:r>
      <w:r w:rsidRPr="00D67460">
        <w:rPr>
          <w:b/>
          <w:color w:val="auto"/>
          <w:sz w:val="18"/>
          <w:szCs w:val="18"/>
        </w:rPr>
        <w:t xml:space="preserve">-2010-LOGISTICA-MPJB (Primera Convocatoria) ADQUISICIÓN DE </w:t>
      </w:r>
      <w:r w:rsidR="001A26D1">
        <w:rPr>
          <w:b/>
          <w:color w:val="auto"/>
          <w:sz w:val="18"/>
          <w:szCs w:val="18"/>
        </w:rPr>
        <w:t xml:space="preserve">MATERIALES </w:t>
      </w:r>
      <w:r w:rsidR="00890364">
        <w:rPr>
          <w:b/>
          <w:color w:val="auto"/>
          <w:sz w:val="18"/>
          <w:szCs w:val="18"/>
        </w:rPr>
        <w:t>PARA INSTALACIONES ELÉCTRICAS PARA EL PROYECTO “AMPLIACIÓN Y MEJORAMIENTO DEL LOCAL DE LA GERENCIA DE DESARROLLO URBANO E INFRAESTRUCTURA DE LA MPJB”</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1A26D1">
        <w:rPr>
          <w:rFonts w:ascii="Tahoma" w:hAnsi="Tahoma" w:cs="Tahoma"/>
          <w:b/>
          <w:bCs/>
          <w:sz w:val="18"/>
          <w:szCs w:val="18"/>
        </w:rPr>
        <w:t>6</w:t>
      </w:r>
      <w:r w:rsidR="00890364">
        <w:rPr>
          <w:rFonts w:ascii="Tahoma" w:hAnsi="Tahoma" w:cs="Tahoma"/>
          <w:b/>
          <w:bCs/>
          <w:sz w:val="18"/>
          <w:szCs w:val="18"/>
        </w:rPr>
        <w:t>4</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1A26D1">
        <w:rPr>
          <w:rFonts w:ascii="Tahoma" w:hAnsi="Tahoma" w:cs="Tahoma"/>
          <w:b/>
          <w:color w:val="000000"/>
          <w:sz w:val="18"/>
          <w:szCs w:val="18"/>
        </w:rPr>
        <w:t>6</w:t>
      </w:r>
      <w:r w:rsidR="00890364">
        <w:rPr>
          <w:rFonts w:ascii="Tahoma" w:hAnsi="Tahoma" w:cs="Tahoma"/>
          <w:b/>
          <w:color w:val="000000"/>
          <w:sz w:val="18"/>
          <w:szCs w:val="18"/>
        </w:rPr>
        <w:t>4</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EC4BC9">
        <w:rPr>
          <w:rFonts w:ascii="Tahoma" w:hAnsi="Tahoma" w:cs="Tahoma"/>
          <w:b/>
          <w:color w:val="000000"/>
          <w:sz w:val="18"/>
          <w:szCs w:val="18"/>
        </w:rPr>
        <w:t>64</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1A26D1">
        <w:rPr>
          <w:rFonts w:ascii="Tahoma" w:hAnsi="Tahoma" w:cs="Tahoma"/>
          <w:sz w:val="18"/>
          <w:szCs w:val="18"/>
        </w:rPr>
        <w:t xml:space="preserve">Materiales </w:t>
      </w:r>
      <w:r w:rsidR="00EC4BC9">
        <w:rPr>
          <w:rFonts w:ascii="Tahoma" w:hAnsi="Tahoma" w:cs="Tahoma"/>
          <w:sz w:val="18"/>
          <w:szCs w:val="18"/>
        </w:rPr>
        <w:t>para Instalaciones Eléctricas para el Proyecto “Ampliación y Mejoramiento del Local de la Gerencia de Desarrollo Urbano e Infraestructura de la MPJB”</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1A26D1">
        <w:rPr>
          <w:rFonts w:ascii="Tahoma" w:hAnsi="Tahoma" w:cs="Tahoma"/>
          <w:b/>
          <w:sz w:val="18"/>
          <w:szCs w:val="18"/>
        </w:rPr>
        <w:t>6</w:t>
      </w:r>
      <w:r w:rsidR="00EC4BC9">
        <w:rPr>
          <w:rFonts w:ascii="Tahoma" w:hAnsi="Tahoma" w:cs="Tahoma"/>
          <w:b/>
          <w:sz w:val="18"/>
          <w:szCs w:val="18"/>
        </w:rPr>
        <w:t>4</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1A26D1">
        <w:rPr>
          <w:rFonts w:ascii="Tahoma" w:hAnsi="Tahoma" w:cs="Tahoma"/>
          <w:b/>
          <w:bCs/>
          <w:sz w:val="18"/>
          <w:szCs w:val="18"/>
        </w:rPr>
        <w:t>6</w:t>
      </w:r>
      <w:r w:rsidR="00EC4BC9">
        <w:rPr>
          <w:rFonts w:ascii="Tahoma" w:hAnsi="Tahoma" w:cs="Tahoma"/>
          <w:b/>
          <w:bCs/>
          <w:sz w:val="18"/>
          <w:szCs w:val="18"/>
        </w:rPr>
        <w:t>4</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07214">
        <w:rPr>
          <w:rFonts w:ascii="Tahoma" w:hAnsi="Tahoma" w:cs="Tahoma"/>
          <w:b/>
          <w:caps/>
          <w:sz w:val="18"/>
          <w:szCs w:val="18"/>
        </w:rPr>
        <w:t>M</w:t>
      </w:r>
      <w:r w:rsidR="001A26D1">
        <w:rPr>
          <w:rFonts w:ascii="Tahoma" w:hAnsi="Tahoma" w:cs="Tahoma"/>
          <w:b/>
          <w:caps/>
          <w:sz w:val="18"/>
          <w:szCs w:val="18"/>
        </w:rPr>
        <w:t xml:space="preserve">ATERIALES </w:t>
      </w:r>
      <w:r w:rsidR="00EC4BC9">
        <w:rPr>
          <w:rFonts w:ascii="Tahoma" w:hAnsi="Tahoma" w:cs="Tahoma"/>
          <w:b/>
          <w:caps/>
          <w:sz w:val="18"/>
          <w:szCs w:val="18"/>
        </w:rPr>
        <w:t>PARA INSTALACIONES ELÉCTRICAS PARA EL PROYECTO “AMPLIACIÓN Y MEJORAMIENTO DEL LOCAL DE LA GERENCIA DE DESARROLLO URBANO E  iNFRAESTRUCTURA DE LA MPJB”</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EC4BC9">
        <w:rPr>
          <w:rFonts w:ascii="Tahoma" w:hAnsi="Tahoma" w:cs="Tahoma"/>
          <w:b/>
          <w:sz w:val="18"/>
          <w:szCs w:val="18"/>
        </w:rPr>
        <w:t>4</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EC4BC9">
        <w:rPr>
          <w:rFonts w:ascii="Tahoma" w:hAnsi="Tahoma" w:cs="Tahoma"/>
          <w:b/>
          <w:sz w:val="18"/>
          <w:szCs w:val="18"/>
        </w:rPr>
        <w:t>64</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EC4BC9">
        <w:rPr>
          <w:rFonts w:ascii="Tahoma" w:hAnsi="Tahoma" w:cs="Tahoma"/>
          <w:b/>
          <w:sz w:val="18"/>
          <w:szCs w:val="18"/>
        </w:rPr>
        <w:t>4</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1A26D1">
        <w:rPr>
          <w:rFonts w:ascii="Tahoma" w:hAnsi="Tahoma" w:cs="Tahoma"/>
          <w:sz w:val="18"/>
          <w:szCs w:val="18"/>
        </w:rPr>
        <w:t>6</w:t>
      </w:r>
      <w:r w:rsidR="00EC4BC9">
        <w:rPr>
          <w:rFonts w:ascii="Tahoma" w:hAnsi="Tahoma" w:cs="Tahoma"/>
          <w:sz w:val="18"/>
          <w:szCs w:val="18"/>
        </w:rPr>
        <w:t>4</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EC4BC9">
        <w:rPr>
          <w:rFonts w:ascii="Tahoma" w:hAnsi="Tahoma" w:cs="Tahoma"/>
          <w:b/>
          <w:sz w:val="18"/>
          <w:szCs w:val="18"/>
        </w:rPr>
        <w:t>4</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EC4BC9">
        <w:rPr>
          <w:rFonts w:ascii="Tahoma" w:hAnsi="Tahoma" w:cs="Tahoma"/>
          <w:b/>
          <w:sz w:val="18"/>
          <w:szCs w:val="18"/>
        </w:rPr>
        <w:t>4</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w:t>
      </w:r>
      <w:r w:rsidR="00EC4BC9">
        <w:rPr>
          <w:rFonts w:ascii="Tahoma" w:hAnsi="Tahoma" w:cs="Tahoma"/>
          <w:b/>
          <w:sz w:val="18"/>
          <w:szCs w:val="18"/>
        </w:rPr>
        <w:t>4</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1A26D1">
        <w:rPr>
          <w:rFonts w:ascii="Tahoma" w:hAnsi="Tahoma" w:cs="Tahoma"/>
          <w:sz w:val="18"/>
          <w:szCs w:val="18"/>
        </w:rPr>
        <w:t xml:space="preserve">Materiales </w:t>
      </w:r>
      <w:r w:rsidR="001F2459">
        <w:rPr>
          <w:rFonts w:ascii="Tahoma" w:hAnsi="Tahoma" w:cs="Tahoma"/>
          <w:sz w:val="18"/>
          <w:szCs w:val="18"/>
        </w:rPr>
        <w:t>para Instalaciones Eléctricas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1A26D1">
        <w:rPr>
          <w:rFonts w:ascii="Tahoma" w:hAnsi="Tahoma" w:cs="Tahoma"/>
          <w:b/>
          <w:sz w:val="18"/>
          <w:szCs w:val="18"/>
        </w:rPr>
        <w:t>6</w:t>
      </w:r>
      <w:r w:rsidR="001F2459">
        <w:rPr>
          <w:rFonts w:ascii="Tahoma" w:hAnsi="Tahoma" w:cs="Tahoma"/>
          <w:b/>
          <w:sz w:val="18"/>
          <w:szCs w:val="18"/>
        </w:rPr>
        <w:t>4</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1D322E" w:rsidP="00852C14">
            <w:pPr>
              <w:pStyle w:val="Ttulo"/>
              <w:suppressAutoHyphens/>
              <w:rPr>
                <w:rFonts w:ascii="Tahoma" w:hAnsi="Tahoma" w:cs="Tahoma"/>
                <w:i w:val="0"/>
                <w:sz w:val="17"/>
                <w:szCs w:val="17"/>
              </w:rPr>
            </w:pPr>
            <w:r>
              <w:rPr>
                <w:rFonts w:ascii="Tahoma" w:hAnsi="Tahoma" w:cs="Tahoma"/>
                <w:i w:val="0"/>
                <w:sz w:val="17"/>
                <w:szCs w:val="17"/>
              </w:rPr>
              <w:t>252</w:t>
            </w:r>
          </w:p>
        </w:tc>
        <w:tc>
          <w:tcPr>
            <w:tcW w:w="709" w:type="dxa"/>
            <w:vAlign w:val="center"/>
          </w:tcPr>
          <w:p w:rsidR="009B64E4" w:rsidRPr="00565853" w:rsidRDefault="00224579"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CAJAS RECTANGULARES DE FºGº</w:t>
            </w: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102</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CAJAS OCTOGONALES DE FºGº</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10</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CAJA DE FºGº DE 150x150x100MM</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93</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1D322E">
            <w:pPr>
              <w:pStyle w:val="Ttulo"/>
              <w:suppressAutoHyphens/>
              <w:jc w:val="both"/>
              <w:rPr>
                <w:rFonts w:ascii="Tahoma" w:hAnsi="Tahoma" w:cs="Tahoma"/>
                <w:i w:val="0"/>
                <w:sz w:val="17"/>
                <w:szCs w:val="17"/>
              </w:rPr>
            </w:pPr>
            <w:r w:rsidRPr="00816333">
              <w:rPr>
                <w:rFonts w:ascii="Tahoma" w:hAnsi="Tahoma" w:cs="Tahoma"/>
                <w:i w:val="0"/>
                <w:sz w:val="17"/>
                <w:szCs w:val="17"/>
              </w:rPr>
              <w:t>TOMACORRIENTE BIPOLAR DOBLE 2P + T</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41</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TOMACORRIENTE BI</w:t>
            </w:r>
            <w:r w:rsidR="001D322E">
              <w:rPr>
                <w:rFonts w:ascii="Tahoma" w:hAnsi="Tahoma" w:cs="Tahoma"/>
                <w:i w:val="0"/>
                <w:sz w:val="17"/>
                <w:szCs w:val="17"/>
              </w:rPr>
              <w:t>POLAR DOBLE 2P + T</w:t>
            </w:r>
            <w:r w:rsidRPr="00816333">
              <w:rPr>
                <w:rFonts w:ascii="Tahoma" w:hAnsi="Tahoma" w:cs="Tahoma"/>
                <w:i w:val="0"/>
                <w:sz w:val="17"/>
                <w:szCs w:val="17"/>
              </w:rPr>
              <w:t xml:space="preserve"> - RED ESTABILIZADA</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40</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 xml:space="preserve">SALIDA DE </w:t>
            </w:r>
            <w:r w:rsidR="007B36D2" w:rsidRPr="00816333">
              <w:rPr>
                <w:rFonts w:ascii="Tahoma" w:hAnsi="Tahoma" w:cs="Tahoma"/>
                <w:i w:val="0"/>
                <w:sz w:val="17"/>
                <w:szCs w:val="17"/>
              </w:rPr>
              <w:t>TELÉFONO</w:t>
            </w:r>
            <w:r w:rsidRPr="00816333">
              <w:rPr>
                <w:rFonts w:ascii="Tahoma" w:hAnsi="Tahoma" w:cs="Tahoma"/>
                <w:i w:val="0"/>
                <w:sz w:val="17"/>
                <w:szCs w:val="17"/>
              </w:rPr>
              <w:t xml:space="preserve"> / DATA</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9B64E4" w:rsidRDefault="001D322E" w:rsidP="00852C14">
            <w:pPr>
              <w:pStyle w:val="Ttulo"/>
              <w:suppressAutoHyphens/>
              <w:rPr>
                <w:rFonts w:ascii="Tahoma" w:hAnsi="Tahoma" w:cs="Tahoma"/>
                <w:i w:val="0"/>
                <w:sz w:val="17"/>
                <w:szCs w:val="17"/>
              </w:rPr>
            </w:pPr>
            <w:r>
              <w:rPr>
                <w:rFonts w:ascii="Tahoma" w:hAnsi="Tahoma" w:cs="Tahoma"/>
                <w:i w:val="0"/>
                <w:sz w:val="17"/>
                <w:szCs w:val="17"/>
              </w:rPr>
              <w:t>11</w:t>
            </w:r>
          </w:p>
        </w:tc>
        <w:tc>
          <w:tcPr>
            <w:tcW w:w="709" w:type="dxa"/>
            <w:vAlign w:val="center"/>
          </w:tcPr>
          <w:p w:rsidR="009B64E4"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INTERRUPTOR SIMPLE</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8</w:t>
            </w:r>
          </w:p>
        </w:tc>
        <w:tc>
          <w:tcPr>
            <w:tcW w:w="866" w:type="dxa"/>
            <w:vAlign w:val="center"/>
          </w:tcPr>
          <w:p w:rsidR="00756099" w:rsidRDefault="001D322E" w:rsidP="00852C14">
            <w:pPr>
              <w:pStyle w:val="Ttulo"/>
              <w:suppressAutoHyphens/>
              <w:rPr>
                <w:rFonts w:ascii="Tahoma" w:hAnsi="Tahoma" w:cs="Tahoma"/>
                <w:i w:val="0"/>
                <w:sz w:val="17"/>
                <w:szCs w:val="17"/>
              </w:rPr>
            </w:pPr>
            <w:r>
              <w:rPr>
                <w:rFonts w:ascii="Tahoma" w:hAnsi="Tahoma" w:cs="Tahoma"/>
                <w:i w:val="0"/>
                <w:sz w:val="17"/>
                <w:szCs w:val="17"/>
              </w:rPr>
              <w:t>11</w:t>
            </w:r>
          </w:p>
        </w:tc>
        <w:tc>
          <w:tcPr>
            <w:tcW w:w="709" w:type="dxa"/>
            <w:vAlign w:val="center"/>
          </w:tcPr>
          <w:p w:rsidR="00756099"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INTERRUPTOR DOBLE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9</w:t>
            </w:r>
          </w:p>
        </w:tc>
        <w:tc>
          <w:tcPr>
            <w:tcW w:w="866" w:type="dxa"/>
            <w:vAlign w:val="center"/>
          </w:tcPr>
          <w:p w:rsidR="00756099" w:rsidRDefault="001D322E" w:rsidP="00852C14">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756099"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INTERRUPTOR TRIPLE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10</w:t>
            </w:r>
          </w:p>
        </w:tc>
        <w:tc>
          <w:tcPr>
            <w:tcW w:w="866" w:type="dxa"/>
            <w:vAlign w:val="center"/>
          </w:tcPr>
          <w:p w:rsidR="00756099" w:rsidRDefault="001D322E" w:rsidP="00774753">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756099"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INTERRUPTOR CONMUTACION SIMPLE</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11</w:t>
            </w:r>
          </w:p>
        </w:tc>
        <w:tc>
          <w:tcPr>
            <w:tcW w:w="866" w:type="dxa"/>
            <w:vAlign w:val="center"/>
          </w:tcPr>
          <w:p w:rsidR="00756099" w:rsidRDefault="001D322E" w:rsidP="00852C14">
            <w:pPr>
              <w:pStyle w:val="Ttulo"/>
              <w:suppressAutoHyphens/>
              <w:rPr>
                <w:rFonts w:ascii="Tahoma" w:hAnsi="Tahoma" w:cs="Tahoma"/>
                <w:i w:val="0"/>
                <w:sz w:val="17"/>
                <w:szCs w:val="17"/>
              </w:rPr>
            </w:pPr>
            <w:r>
              <w:rPr>
                <w:rFonts w:ascii="Tahoma" w:hAnsi="Tahoma" w:cs="Tahoma"/>
                <w:i w:val="0"/>
                <w:sz w:val="17"/>
                <w:szCs w:val="17"/>
              </w:rPr>
              <w:t>13</w:t>
            </w:r>
          </w:p>
        </w:tc>
        <w:tc>
          <w:tcPr>
            <w:tcW w:w="709" w:type="dxa"/>
            <w:vAlign w:val="center"/>
          </w:tcPr>
          <w:p w:rsidR="00756099"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ARTEFACTO FLUORESCENTE REJILLA - ALUMINIO - ADOSADO MLT-A 2x38 WATTS</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756099" w:rsidRPr="003146E1" w:rsidTr="0086055E">
        <w:tc>
          <w:tcPr>
            <w:tcW w:w="660" w:type="dxa"/>
            <w:vAlign w:val="center"/>
          </w:tcPr>
          <w:p w:rsidR="00756099" w:rsidRDefault="00756099" w:rsidP="00207D01">
            <w:pPr>
              <w:pStyle w:val="Ttulo"/>
              <w:suppressAutoHyphens/>
              <w:rPr>
                <w:rFonts w:ascii="Tahoma" w:hAnsi="Tahoma" w:cs="Tahoma"/>
                <w:i w:val="0"/>
                <w:sz w:val="17"/>
                <w:szCs w:val="17"/>
              </w:rPr>
            </w:pPr>
            <w:r>
              <w:rPr>
                <w:rFonts w:ascii="Tahoma" w:hAnsi="Tahoma" w:cs="Tahoma"/>
                <w:i w:val="0"/>
                <w:sz w:val="17"/>
                <w:szCs w:val="17"/>
              </w:rPr>
              <w:t>12</w:t>
            </w:r>
          </w:p>
        </w:tc>
        <w:tc>
          <w:tcPr>
            <w:tcW w:w="866" w:type="dxa"/>
            <w:vAlign w:val="center"/>
          </w:tcPr>
          <w:p w:rsidR="00756099" w:rsidRDefault="001D322E" w:rsidP="00774753">
            <w:pPr>
              <w:pStyle w:val="Ttulo"/>
              <w:suppressAutoHyphens/>
              <w:rPr>
                <w:rFonts w:ascii="Tahoma" w:hAnsi="Tahoma" w:cs="Tahoma"/>
                <w:i w:val="0"/>
                <w:sz w:val="17"/>
                <w:szCs w:val="17"/>
              </w:rPr>
            </w:pPr>
            <w:r>
              <w:rPr>
                <w:rFonts w:ascii="Tahoma" w:hAnsi="Tahoma" w:cs="Tahoma"/>
                <w:i w:val="0"/>
                <w:sz w:val="17"/>
                <w:szCs w:val="17"/>
              </w:rPr>
              <w:t>40</w:t>
            </w:r>
          </w:p>
        </w:tc>
        <w:tc>
          <w:tcPr>
            <w:tcW w:w="709" w:type="dxa"/>
            <w:vAlign w:val="center"/>
          </w:tcPr>
          <w:p w:rsidR="00756099" w:rsidRPr="00565853" w:rsidRDefault="00224579"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756099" w:rsidRPr="007C5C65" w:rsidRDefault="00816333" w:rsidP="00852C14">
            <w:pPr>
              <w:pStyle w:val="Ttulo"/>
              <w:suppressAutoHyphens/>
              <w:jc w:val="both"/>
              <w:rPr>
                <w:rFonts w:ascii="Tahoma" w:hAnsi="Tahoma" w:cs="Tahoma"/>
                <w:i w:val="0"/>
                <w:sz w:val="17"/>
                <w:szCs w:val="17"/>
              </w:rPr>
            </w:pPr>
            <w:r w:rsidRPr="00816333">
              <w:rPr>
                <w:rFonts w:ascii="Tahoma" w:hAnsi="Tahoma" w:cs="Tahoma"/>
                <w:i w:val="0"/>
                <w:sz w:val="17"/>
                <w:szCs w:val="17"/>
              </w:rPr>
              <w:t>ARTEFACTO FLUORESCENTE REJILLA ADOSADO MLT-A 2X38 WATTS</w:t>
            </w:r>
          </w:p>
        </w:tc>
        <w:tc>
          <w:tcPr>
            <w:tcW w:w="1134" w:type="dxa"/>
            <w:vAlign w:val="center"/>
          </w:tcPr>
          <w:p w:rsidR="00756099" w:rsidRDefault="00756099" w:rsidP="00207D01">
            <w:pPr>
              <w:pStyle w:val="Ttulo"/>
              <w:suppressAutoHyphens/>
              <w:rPr>
                <w:rFonts w:ascii="Tahoma" w:hAnsi="Tahoma" w:cs="Tahoma"/>
                <w:i w:val="0"/>
                <w:sz w:val="17"/>
                <w:szCs w:val="17"/>
              </w:rPr>
            </w:pPr>
          </w:p>
        </w:tc>
        <w:tc>
          <w:tcPr>
            <w:tcW w:w="1276" w:type="dxa"/>
            <w:vAlign w:val="center"/>
          </w:tcPr>
          <w:p w:rsidR="00756099" w:rsidRPr="00B31E99" w:rsidRDefault="00756099" w:rsidP="00207D01">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13</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5</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EQUIPO DE EMERGENCIA</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14</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LETREROS LUMINOSOS DE SALIDA</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15</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CAJA PORTA MEDIDOR TRIFÁSICO</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16</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335</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TUBERÍA DE PVC SEL 3/4"</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17</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700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CODOS DE PVC DE 3/4"</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18</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15</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TUBERÍA DE PVC 1 1/2" SAP</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19</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18</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CODOS DE PVC 1 1/2" SAP</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20</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CONDUCTOR ELÉCTRICO THW 1 X 10 MM2</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21</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816333">
              <w:rPr>
                <w:rFonts w:ascii="Tahoma" w:hAnsi="Tahoma" w:cs="Tahoma"/>
                <w:i w:val="0"/>
                <w:sz w:val="17"/>
                <w:szCs w:val="17"/>
              </w:rPr>
              <w:t>CONDUCTOR ELÉCTRICO 1 X 6 MM2</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22</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CONDUCTOR ELÉCTRICO THW 1 X 4 MM2</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23</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14</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CONDUCTOR ELÉCTRICO THW DE 2.5 MM2</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24</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ML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CABLE DESNUDO DE COBRE DE 10 MM</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25</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PULSADOR DE TIMBRE</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26</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CAMPANILLA</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27</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DOSIS DE TORGHEL</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28</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UNA VARILLA DE COBRE DE 3/4" DIAMT. X 2.4 M</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29</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CONECTORES DE COBRE</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30</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50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TUBO PVC DE 3/4"</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31</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TOMACORRIENTES DOBLES PARA EMPOTRAR</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32</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JGO</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EQUIPOS FLUORESCENTES CIRCULARES DE 22W</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33</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JGO</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EQUIPOS FLUORESCENTES CIRCULARES DE 36W</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34</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INTERRUPTORES SIMPLES PARA EMPOTRAR</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35</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CONDUCTOR ELÉCTRICO TW Nº 14</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36</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RLL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CONDUCTOR ELÉCTRICO TW Nº 12</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37</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DD1579">
            <w:pPr>
              <w:pStyle w:val="Ttulo"/>
              <w:suppressAutoHyphens/>
              <w:jc w:val="both"/>
              <w:rPr>
                <w:rFonts w:ascii="Tahoma" w:hAnsi="Tahoma" w:cs="Tahoma"/>
                <w:i w:val="0"/>
                <w:sz w:val="17"/>
                <w:szCs w:val="17"/>
              </w:rPr>
            </w:pPr>
            <w:r w:rsidRPr="007B36D2">
              <w:rPr>
                <w:rFonts w:ascii="Tahoma" w:hAnsi="Tahoma" w:cs="Tahoma"/>
                <w:i w:val="0"/>
                <w:sz w:val="17"/>
                <w:szCs w:val="17"/>
              </w:rPr>
              <w:t>CINTAS AISLANTES 1000</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38</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 xml:space="preserve">TABLERO DE DISTRIBUCIÓN PARA 4 LLAVES </w:t>
            </w:r>
            <w:r>
              <w:rPr>
                <w:rFonts w:ascii="Tahoma" w:hAnsi="Tahoma" w:cs="Tahoma"/>
                <w:i w:val="0"/>
                <w:sz w:val="17"/>
                <w:szCs w:val="17"/>
              </w:rPr>
              <w:t>TERMO</w:t>
            </w:r>
            <w:r w:rsidRPr="007B36D2">
              <w:rPr>
                <w:rFonts w:ascii="Tahoma" w:hAnsi="Tahoma" w:cs="Tahoma"/>
                <w:i w:val="0"/>
                <w:sz w:val="17"/>
                <w:szCs w:val="17"/>
              </w:rPr>
              <w:t>MAGNÉTICAS</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lastRenderedPageBreak/>
              <w:t>39</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 xml:space="preserve">INTERRUPTORES </w:t>
            </w:r>
            <w:r>
              <w:rPr>
                <w:rFonts w:ascii="Tahoma" w:hAnsi="Tahoma" w:cs="Tahoma"/>
                <w:i w:val="0"/>
                <w:sz w:val="17"/>
                <w:szCs w:val="17"/>
              </w:rPr>
              <w:t>TERMO</w:t>
            </w:r>
            <w:r w:rsidRPr="007B36D2">
              <w:rPr>
                <w:rFonts w:ascii="Tahoma" w:hAnsi="Tahoma" w:cs="Tahoma"/>
                <w:i w:val="0"/>
                <w:sz w:val="17"/>
                <w:szCs w:val="17"/>
              </w:rPr>
              <w:t>MAGNÉTICOS 2X30 AMP</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40</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 xml:space="preserve">INTERRUPTOR </w:t>
            </w:r>
            <w:r>
              <w:rPr>
                <w:rFonts w:ascii="Tahoma" w:hAnsi="Tahoma" w:cs="Tahoma"/>
                <w:i w:val="0"/>
                <w:sz w:val="17"/>
                <w:szCs w:val="17"/>
              </w:rPr>
              <w:t>TERMO</w:t>
            </w:r>
            <w:r w:rsidRPr="007B36D2">
              <w:rPr>
                <w:rFonts w:ascii="Tahoma" w:hAnsi="Tahoma" w:cs="Tahoma"/>
                <w:i w:val="0"/>
                <w:sz w:val="17"/>
                <w:szCs w:val="17"/>
              </w:rPr>
              <w:t>MAGNÉTICO 2X20 AMP</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41</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 xml:space="preserve">INTERRUPTORES </w:t>
            </w:r>
            <w:r>
              <w:rPr>
                <w:rFonts w:ascii="Tahoma" w:hAnsi="Tahoma" w:cs="Tahoma"/>
                <w:i w:val="0"/>
                <w:sz w:val="17"/>
                <w:szCs w:val="17"/>
              </w:rPr>
              <w:t>TERMO</w:t>
            </w:r>
            <w:r w:rsidRPr="007B36D2">
              <w:rPr>
                <w:rFonts w:ascii="Tahoma" w:hAnsi="Tahoma" w:cs="Tahoma"/>
                <w:i w:val="0"/>
                <w:sz w:val="17"/>
                <w:szCs w:val="17"/>
              </w:rPr>
              <w:t>MAGNÉTICOS 2X16 AMP</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224579" w:rsidRPr="003146E1" w:rsidTr="0086055E">
        <w:tc>
          <w:tcPr>
            <w:tcW w:w="660"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42</w:t>
            </w:r>
          </w:p>
        </w:tc>
        <w:tc>
          <w:tcPr>
            <w:tcW w:w="866" w:type="dxa"/>
            <w:vAlign w:val="center"/>
          </w:tcPr>
          <w:p w:rsidR="00224579" w:rsidRDefault="00224579" w:rsidP="00224579">
            <w:pPr>
              <w:pStyle w:val="Ttulo"/>
              <w:suppressAutoHyphens/>
              <w:rPr>
                <w:rFonts w:ascii="Tahoma" w:hAnsi="Tahoma" w:cs="Tahoma"/>
                <w:i w:val="0"/>
                <w:sz w:val="17"/>
                <w:szCs w:val="17"/>
              </w:rPr>
            </w:pPr>
            <w:r>
              <w:rPr>
                <w:rFonts w:ascii="Tahoma" w:hAnsi="Tahoma" w:cs="Tahoma"/>
                <w:i w:val="0"/>
                <w:sz w:val="17"/>
                <w:szCs w:val="17"/>
              </w:rPr>
              <w:t>10</w:t>
            </w:r>
          </w:p>
        </w:tc>
        <w:tc>
          <w:tcPr>
            <w:tcW w:w="709" w:type="dxa"/>
            <w:vAlign w:val="center"/>
          </w:tcPr>
          <w:p w:rsidR="00224579" w:rsidRPr="00565853" w:rsidRDefault="00224579" w:rsidP="00224579">
            <w:pPr>
              <w:pStyle w:val="Ttulo"/>
              <w:suppressAutoHyphens/>
              <w:rPr>
                <w:rFonts w:ascii="Tahoma" w:hAnsi="Tahoma" w:cs="Tahoma"/>
                <w:i w:val="0"/>
                <w:sz w:val="17"/>
                <w:szCs w:val="17"/>
              </w:rPr>
            </w:pPr>
            <w:r>
              <w:rPr>
                <w:rFonts w:ascii="Tahoma" w:hAnsi="Tahoma" w:cs="Tahoma"/>
                <w:i w:val="0"/>
                <w:sz w:val="17"/>
                <w:szCs w:val="17"/>
              </w:rPr>
              <w:t>ML</w:t>
            </w:r>
          </w:p>
        </w:tc>
        <w:tc>
          <w:tcPr>
            <w:tcW w:w="3685" w:type="dxa"/>
            <w:vAlign w:val="center"/>
          </w:tcPr>
          <w:p w:rsidR="00224579" w:rsidRPr="007C5C65" w:rsidRDefault="00224579" w:rsidP="00224579">
            <w:pPr>
              <w:pStyle w:val="Ttulo"/>
              <w:suppressAutoHyphens/>
              <w:jc w:val="both"/>
              <w:rPr>
                <w:rFonts w:ascii="Tahoma" w:hAnsi="Tahoma" w:cs="Tahoma"/>
                <w:i w:val="0"/>
                <w:sz w:val="17"/>
                <w:szCs w:val="17"/>
              </w:rPr>
            </w:pPr>
            <w:r w:rsidRPr="007B36D2">
              <w:rPr>
                <w:rFonts w:ascii="Tahoma" w:hAnsi="Tahoma" w:cs="Tahoma"/>
                <w:i w:val="0"/>
                <w:sz w:val="17"/>
                <w:szCs w:val="17"/>
              </w:rPr>
              <w:t>CABLE DE COBRE DESNUDO 1 X 16 MM</w:t>
            </w:r>
          </w:p>
        </w:tc>
        <w:tc>
          <w:tcPr>
            <w:tcW w:w="1134" w:type="dxa"/>
            <w:vAlign w:val="center"/>
          </w:tcPr>
          <w:p w:rsidR="00224579" w:rsidRDefault="00224579" w:rsidP="00224579">
            <w:pPr>
              <w:pStyle w:val="Ttulo"/>
              <w:suppressAutoHyphens/>
              <w:rPr>
                <w:rFonts w:ascii="Tahoma" w:hAnsi="Tahoma" w:cs="Tahoma"/>
                <w:i w:val="0"/>
                <w:sz w:val="17"/>
                <w:szCs w:val="17"/>
              </w:rPr>
            </w:pPr>
          </w:p>
        </w:tc>
        <w:tc>
          <w:tcPr>
            <w:tcW w:w="1276" w:type="dxa"/>
            <w:vAlign w:val="center"/>
          </w:tcPr>
          <w:p w:rsidR="00224579" w:rsidRPr="00B31E99" w:rsidRDefault="00224579" w:rsidP="00224579">
            <w:pPr>
              <w:pStyle w:val="Ttulo"/>
              <w:suppressAutoHyphens/>
              <w:jc w:val="right"/>
              <w:rPr>
                <w:rFonts w:ascii="Tahoma" w:hAnsi="Tahoma" w:cs="Tahoma"/>
                <w:i w:val="0"/>
                <w:sz w:val="17"/>
                <w:szCs w:val="17"/>
              </w:rPr>
            </w:pPr>
          </w:p>
        </w:tc>
      </w:tr>
      <w:tr w:rsidR="00843C81" w:rsidRPr="003146E1" w:rsidTr="002A7BCF">
        <w:tc>
          <w:tcPr>
            <w:tcW w:w="7054" w:type="dxa"/>
            <w:gridSpan w:val="5"/>
          </w:tcPr>
          <w:p w:rsidR="00843C81" w:rsidRPr="00F55E4A" w:rsidRDefault="00843C81" w:rsidP="00843C81">
            <w:pPr>
              <w:pStyle w:val="Ttulo"/>
              <w:suppressAutoHyphens/>
              <w:jc w:val="right"/>
              <w:rPr>
                <w:rFonts w:ascii="Tahoma" w:hAnsi="Tahoma" w:cs="Tahoma"/>
                <w:b/>
                <w:i w:val="0"/>
                <w:sz w:val="16"/>
                <w:szCs w:val="16"/>
              </w:rPr>
            </w:pPr>
          </w:p>
          <w:p w:rsidR="00843C81" w:rsidRPr="00F55E4A" w:rsidRDefault="00843C81" w:rsidP="00843C81">
            <w:pPr>
              <w:pStyle w:val="Ttulo"/>
              <w:suppressAutoHyphens/>
              <w:jc w:val="left"/>
              <w:rPr>
                <w:rFonts w:ascii="Tahoma" w:hAnsi="Tahoma" w:cs="Tahoma"/>
                <w:b/>
                <w:i w:val="0"/>
                <w:sz w:val="16"/>
                <w:szCs w:val="16"/>
              </w:rPr>
            </w:pPr>
            <w:r w:rsidRPr="00F55E4A">
              <w:rPr>
                <w:rFonts w:ascii="Tahoma" w:hAnsi="Tahoma" w:cs="Tahoma"/>
                <w:b/>
                <w:i w:val="0"/>
                <w:sz w:val="16"/>
                <w:szCs w:val="16"/>
              </w:rPr>
              <w:t>NOTA: COLOCAR EN LA</w:t>
            </w:r>
            <w:r>
              <w:rPr>
                <w:rFonts w:ascii="Tahoma" w:hAnsi="Tahoma" w:cs="Tahoma"/>
                <w:b/>
                <w:i w:val="0"/>
                <w:sz w:val="16"/>
                <w:szCs w:val="16"/>
              </w:rPr>
              <w:t xml:space="preserve"> PROPUESTA LAS MARCAS A OFERTAR.</w:t>
            </w:r>
          </w:p>
          <w:p w:rsidR="00843C81" w:rsidRPr="00F55E4A" w:rsidRDefault="00843C81" w:rsidP="00843C81">
            <w:pPr>
              <w:pStyle w:val="Ttulo"/>
              <w:suppressAutoHyphens/>
              <w:jc w:val="right"/>
              <w:rPr>
                <w:rFonts w:ascii="Tahoma" w:hAnsi="Tahoma" w:cs="Tahoma"/>
                <w:b/>
                <w:i w:val="0"/>
                <w:sz w:val="16"/>
                <w:szCs w:val="16"/>
              </w:rPr>
            </w:pPr>
          </w:p>
        </w:tc>
        <w:tc>
          <w:tcPr>
            <w:tcW w:w="1276" w:type="dxa"/>
            <w:vAlign w:val="center"/>
          </w:tcPr>
          <w:p w:rsidR="00843C81" w:rsidRPr="00B31E99" w:rsidRDefault="00843C81" w:rsidP="00843C81">
            <w:pPr>
              <w:pStyle w:val="Ttulo"/>
              <w:suppressAutoHyphens/>
              <w:jc w:val="right"/>
              <w:rPr>
                <w:rFonts w:ascii="Tahoma" w:hAnsi="Tahoma" w:cs="Tahoma"/>
                <w:i w:val="0"/>
                <w:sz w:val="17"/>
                <w:szCs w:val="17"/>
              </w:rPr>
            </w:pPr>
          </w:p>
        </w:tc>
      </w:tr>
      <w:tr w:rsidR="00843C81" w:rsidRPr="003146E1" w:rsidTr="0017326C">
        <w:tc>
          <w:tcPr>
            <w:tcW w:w="7054" w:type="dxa"/>
            <w:gridSpan w:val="5"/>
          </w:tcPr>
          <w:p w:rsidR="00843C81" w:rsidRPr="00FE550C" w:rsidRDefault="00843C81" w:rsidP="00843C81">
            <w:pPr>
              <w:pStyle w:val="Ttulo"/>
              <w:suppressAutoHyphens/>
              <w:jc w:val="right"/>
              <w:rPr>
                <w:rFonts w:ascii="Tahoma" w:hAnsi="Tahoma" w:cs="Tahoma"/>
                <w:b/>
                <w:i w:val="0"/>
                <w:sz w:val="10"/>
                <w:szCs w:val="10"/>
              </w:rPr>
            </w:pPr>
          </w:p>
          <w:p w:rsidR="00843C81" w:rsidRDefault="00843C81" w:rsidP="00843C81">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843C81" w:rsidRPr="00FE550C" w:rsidRDefault="00843C81" w:rsidP="00843C81">
            <w:pPr>
              <w:pStyle w:val="Ttulo"/>
              <w:suppressAutoHyphens/>
              <w:rPr>
                <w:rFonts w:ascii="Tahoma" w:hAnsi="Tahoma" w:cs="Tahoma"/>
                <w:b/>
                <w:i w:val="0"/>
                <w:sz w:val="10"/>
                <w:szCs w:val="10"/>
              </w:rPr>
            </w:pPr>
          </w:p>
        </w:tc>
        <w:tc>
          <w:tcPr>
            <w:tcW w:w="1276" w:type="dxa"/>
          </w:tcPr>
          <w:p w:rsidR="00843C81" w:rsidRDefault="00843C81" w:rsidP="00843C81">
            <w:pPr>
              <w:pStyle w:val="Ttulo"/>
              <w:suppressAutoHyphens/>
              <w:rPr>
                <w:rFonts w:ascii="Tahoma" w:hAnsi="Tahoma" w:cs="Tahoma"/>
                <w:b/>
                <w:i w:val="0"/>
                <w:sz w:val="6"/>
                <w:szCs w:val="6"/>
              </w:rPr>
            </w:pPr>
          </w:p>
          <w:p w:rsidR="00843C81" w:rsidRPr="00B52A79" w:rsidRDefault="00843C81" w:rsidP="00843C81">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sectPr w:rsidR="0052229D"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703" w:rsidRDefault="000E3703">
      <w:r>
        <w:separator/>
      </w:r>
    </w:p>
  </w:endnote>
  <w:endnote w:type="continuationSeparator" w:id="1">
    <w:p w:rsidR="000E3703" w:rsidRDefault="000E37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703" w:rsidRDefault="000E3703">
      <w:r>
        <w:separator/>
      </w:r>
    </w:p>
  </w:footnote>
  <w:footnote w:type="continuationSeparator" w:id="1">
    <w:p w:rsidR="000E3703" w:rsidRDefault="000E37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BC9" w:rsidRPr="00000126" w:rsidRDefault="00EC4BC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EC4BC9" w:rsidRPr="00000126" w:rsidRDefault="00EC4BC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064-2010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9353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703"/>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722"/>
    <w:rsid w:val="00177D0E"/>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322E"/>
    <w:rsid w:val="001D4494"/>
    <w:rsid w:val="001D5EDC"/>
    <w:rsid w:val="001D67AF"/>
    <w:rsid w:val="001D78B5"/>
    <w:rsid w:val="001E02DD"/>
    <w:rsid w:val="001E04CF"/>
    <w:rsid w:val="001E142E"/>
    <w:rsid w:val="001E2442"/>
    <w:rsid w:val="001E3A09"/>
    <w:rsid w:val="001E3BC6"/>
    <w:rsid w:val="001E5695"/>
    <w:rsid w:val="001F1EC3"/>
    <w:rsid w:val="001F2459"/>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4579"/>
    <w:rsid w:val="00226726"/>
    <w:rsid w:val="00226BCD"/>
    <w:rsid w:val="002317F4"/>
    <w:rsid w:val="00232C85"/>
    <w:rsid w:val="00237CBF"/>
    <w:rsid w:val="002414D6"/>
    <w:rsid w:val="00241F8B"/>
    <w:rsid w:val="00246762"/>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07545"/>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772"/>
    <w:rsid w:val="00374F0D"/>
    <w:rsid w:val="003751D4"/>
    <w:rsid w:val="00375F5B"/>
    <w:rsid w:val="00376F21"/>
    <w:rsid w:val="003776CD"/>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4C69"/>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96F4A"/>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37A30"/>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C6A6D"/>
    <w:rsid w:val="005D0CB2"/>
    <w:rsid w:val="005D1205"/>
    <w:rsid w:val="005D1872"/>
    <w:rsid w:val="005D310D"/>
    <w:rsid w:val="005D3338"/>
    <w:rsid w:val="005D3D12"/>
    <w:rsid w:val="005E0F57"/>
    <w:rsid w:val="005E29F9"/>
    <w:rsid w:val="005E3F32"/>
    <w:rsid w:val="005E5776"/>
    <w:rsid w:val="005E794A"/>
    <w:rsid w:val="005E7D3D"/>
    <w:rsid w:val="005F4239"/>
    <w:rsid w:val="005F45F7"/>
    <w:rsid w:val="005F5658"/>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0A02"/>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152E"/>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76CA1"/>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36D2"/>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0678"/>
    <w:rsid w:val="00811070"/>
    <w:rsid w:val="00812E82"/>
    <w:rsid w:val="00813723"/>
    <w:rsid w:val="0081380A"/>
    <w:rsid w:val="008147AB"/>
    <w:rsid w:val="00814DE6"/>
    <w:rsid w:val="00815B5E"/>
    <w:rsid w:val="008162BC"/>
    <w:rsid w:val="00816333"/>
    <w:rsid w:val="0081735B"/>
    <w:rsid w:val="00817A53"/>
    <w:rsid w:val="008253CB"/>
    <w:rsid w:val="00834EB1"/>
    <w:rsid w:val="008376D4"/>
    <w:rsid w:val="0084234E"/>
    <w:rsid w:val="008433FD"/>
    <w:rsid w:val="00843C81"/>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0364"/>
    <w:rsid w:val="00890A51"/>
    <w:rsid w:val="00891465"/>
    <w:rsid w:val="00891A1F"/>
    <w:rsid w:val="00891B61"/>
    <w:rsid w:val="0089213F"/>
    <w:rsid w:val="00893475"/>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670F"/>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6C50"/>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1A40"/>
    <w:rsid w:val="00A922A8"/>
    <w:rsid w:val="00AA1262"/>
    <w:rsid w:val="00AA407F"/>
    <w:rsid w:val="00AB0F4F"/>
    <w:rsid w:val="00AB1ABA"/>
    <w:rsid w:val="00AB66BB"/>
    <w:rsid w:val="00AB70CC"/>
    <w:rsid w:val="00AB77F8"/>
    <w:rsid w:val="00AC0F92"/>
    <w:rsid w:val="00AC16AE"/>
    <w:rsid w:val="00AC1986"/>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1DE"/>
    <w:rsid w:val="00B35734"/>
    <w:rsid w:val="00B363A8"/>
    <w:rsid w:val="00B413D1"/>
    <w:rsid w:val="00B43457"/>
    <w:rsid w:val="00B46B63"/>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36FF"/>
    <w:rsid w:val="00CE4056"/>
    <w:rsid w:val="00CE4D7A"/>
    <w:rsid w:val="00CE4DDA"/>
    <w:rsid w:val="00CE559F"/>
    <w:rsid w:val="00CE5662"/>
    <w:rsid w:val="00CE5E0A"/>
    <w:rsid w:val="00CE61F9"/>
    <w:rsid w:val="00CE72DF"/>
    <w:rsid w:val="00CF05C9"/>
    <w:rsid w:val="00CF0C98"/>
    <w:rsid w:val="00CF7492"/>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0AEF"/>
    <w:rsid w:val="00DC1485"/>
    <w:rsid w:val="00DC245B"/>
    <w:rsid w:val="00DC2752"/>
    <w:rsid w:val="00DC4B5F"/>
    <w:rsid w:val="00DC5F75"/>
    <w:rsid w:val="00DC67FE"/>
    <w:rsid w:val="00DD1227"/>
    <w:rsid w:val="00DD1579"/>
    <w:rsid w:val="00DD3CD8"/>
    <w:rsid w:val="00DE05BB"/>
    <w:rsid w:val="00DE1871"/>
    <w:rsid w:val="00DE45A3"/>
    <w:rsid w:val="00DE5AF1"/>
    <w:rsid w:val="00DE7331"/>
    <w:rsid w:val="00DE781E"/>
    <w:rsid w:val="00DF02A5"/>
    <w:rsid w:val="00DF0864"/>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4DB1"/>
    <w:rsid w:val="00E160FB"/>
    <w:rsid w:val="00E1626A"/>
    <w:rsid w:val="00E16F86"/>
    <w:rsid w:val="00E2131A"/>
    <w:rsid w:val="00E253F9"/>
    <w:rsid w:val="00E259E2"/>
    <w:rsid w:val="00E26899"/>
    <w:rsid w:val="00E27D6D"/>
    <w:rsid w:val="00E27E89"/>
    <w:rsid w:val="00E30828"/>
    <w:rsid w:val="00E308F6"/>
    <w:rsid w:val="00E31348"/>
    <w:rsid w:val="00E3196F"/>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3994"/>
    <w:rsid w:val="00EC4863"/>
    <w:rsid w:val="00EC4BC9"/>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353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uiPriority w:val="99"/>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link w:val="TextosinformatoCar"/>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uiPriority w:val="99"/>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customStyle="1" w:styleId="TextosinformatoCar">
    <w:name w:val="Texto sin formato Car"/>
    <w:basedOn w:val="Fuentedeprrafopredeter"/>
    <w:link w:val="Textosinformato"/>
    <w:rsid w:val="00307545"/>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4267</TotalTime>
  <Pages>25</Pages>
  <Words>7368</Words>
  <Characters>40527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47800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375</cp:revision>
  <cp:lastPrinted>2009-12-29T11:19:00Z</cp:lastPrinted>
  <dcterms:created xsi:type="dcterms:W3CDTF">2009-03-30T20:18:00Z</dcterms:created>
  <dcterms:modified xsi:type="dcterms:W3CDTF">2010-07-08T13:34:00Z</dcterms:modified>
</cp:coreProperties>
</file>